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15" w:rsidRPr="00694515" w:rsidRDefault="00694515" w:rsidP="00694515">
      <w:pPr>
        <w:widowControl w:val="0"/>
        <w:spacing w:after="0" w:line="276" w:lineRule="auto"/>
        <w:ind w:left="5954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694515">
        <w:rPr>
          <w:rFonts w:ascii="Bookman Old Style" w:eastAsia="Times New Roman" w:hAnsi="Bookman Old Style" w:cs="Arial"/>
          <w:sz w:val="18"/>
          <w:szCs w:val="18"/>
          <w:lang w:eastAsia="pl-PL"/>
        </w:rPr>
        <w:t>Załącznik Nr 5 do Regulaminu Pracy Uniwersytetu Opolskiego</w:t>
      </w:r>
    </w:p>
    <w:p w:rsidR="00694515" w:rsidRPr="00694515" w:rsidRDefault="00694515" w:rsidP="00694515">
      <w:pPr>
        <w:keepNext/>
        <w:spacing w:after="0" w:line="276" w:lineRule="auto"/>
        <w:outlineLvl w:val="0"/>
        <w:rPr>
          <w:rFonts w:ascii="Bookman Old Style" w:eastAsia="Times New Roman" w:hAnsi="Bookman Old Style" w:cs="Arial"/>
          <w:b/>
          <w:bCs/>
          <w:lang w:eastAsia="pl-PL"/>
        </w:rPr>
      </w:pPr>
    </w:p>
    <w:p w:rsidR="00694515" w:rsidRPr="00694515" w:rsidRDefault="00694515" w:rsidP="00694515">
      <w:pPr>
        <w:keepNext/>
        <w:spacing w:after="0" w:line="276" w:lineRule="auto"/>
        <w:jc w:val="center"/>
        <w:outlineLvl w:val="0"/>
        <w:rPr>
          <w:rFonts w:ascii="Bookman Old Style" w:eastAsia="Times New Roman" w:hAnsi="Bookman Old Style" w:cs="Arial"/>
          <w:b/>
          <w:bCs/>
          <w:lang w:eastAsia="pl-PL"/>
        </w:rPr>
      </w:pPr>
      <w:r w:rsidRPr="00694515">
        <w:rPr>
          <w:rFonts w:ascii="Bookman Old Style" w:eastAsia="Times New Roman" w:hAnsi="Bookman Old Style" w:cs="Arial"/>
          <w:b/>
          <w:bCs/>
          <w:lang w:eastAsia="pl-PL"/>
        </w:rPr>
        <w:t>Ochrona pracy kobiet i młodocianych</w:t>
      </w:r>
    </w:p>
    <w:p w:rsidR="00694515" w:rsidRPr="00694515" w:rsidRDefault="00694515" w:rsidP="00694515">
      <w:pPr>
        <w:spacing w:after="0" w:line="276" w:lineRule="auto"/>
        <w:rPr>
          <w:rFonts w:ascii="Bookman Old Style" w:eastAsia="Times New Roman" w:hAnsi="Bookman Old Style" w:cs="Arial"/>
          <w:lang w:eastAsia="pl-PL"/>
        </w:rPr>
      </w:pPr>
    </w:p>
    <w:p w:rsidR="00694515" w:rsidRPr="00694515" w:rsidRDefault="00694515" w:rsidP="00694515">
      <w:pPr>
        <w:spacing w:after="0" w:line="276" w:lineRule="auto"/>
        <w:jc w:val="center"/>
        <w:rPr>
          <w:rFonts w:ascii="Bookman Old Style" w:eastAsia="Times New Roman" w:hAnsi="Bookman Old Style" w:cs="Arial"/>
          <w:lang w:eastAsia="pl-PL"/>
        </w:rPr>
      </w:pPr>
      <w:r w:rsidRPr="00694515">
        <w:rPr>
          <w:rFonts w:ascii="Bookman Old Style" w:eastAsia="Times New Roman" w:hAnsi="Bookman Old Style" w:cs="Arial"/>
          <w:lang w:eastAsia="pl-PL"/>
        </w:rPr>
        <w:t>§ 1</w:t>
      </w:r>
    </w:p>
    <w:p w:rsidR="00694515" w:rsidRPr="00694515" w:rsidRDefault="00694515" w:rsidP="00694515">
      <w:p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694515">
        <w:rPr>
          <w:rFonts w:ascii="Bookman Old Style" w:eastAsia="Times New Roman" w:hAnsi="Bookman Old Style" w:cs="Arial"/>
          <w:lang w:eastAsia="pl-PL"/>
        </w:rPr>
        <w:t>Zgodnie z rozporządzeniem Rady Ministrów z dn. 10.09.1996r. w sprawie prac wzbronionych kobietom (Dz.U. Nr 114, poz. 545) nie wolno zatrudniać kobiety między innymi:</w:t>
      </w:r>
    </w:p>
    <w:p w:rsidR="00694515" w:rsidRPr="00694515" w:rsidRDefault="00694515" w:rsidP="00694515">
      <w:pPr>
        <w:numPr>
          <w:ilvl w:val="0"/>
          <w:numId w:val="1"/>
        </w:num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694515">
        <w:rPr>
          <w:rFonts w:ascii="Bookman Old Style" w:eastAsia="Times New Roman" w:hAnsi="Bookman Old Style" w:cs="Arial"/>
          <w:lang w:eastAsia="pl-PL"/>
        </w:rPr>
        <w:t>Przy pracach związanych z dźwiganiem ciężarów:</w:t>
      </w:r>
    </w:p>
    <w:p w:rsidR="00694515" w:rsidRPr="00694515" w:rsidRDefault="00694515" w:rsidP="00694515">
      <w:pPr>
        <w:numPr>
          <w:ilvl w:val="1"/>
          <w:numId w:val="4"/>
        </w:num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694515">
        <w:rPr>
          <w:rFonts w:ascii="Bookman Old Style" w:eastAsia="Times New Roman" w:hAnsi="Bookman Old Style" w:cs="Arial"/>
          <w:lang w:eastAsia="pl-PL"/>
        </w:rPr>
        <w:t>przy ręcznym podnoszeniu i przenoszeniu ciężarów:</w:t>
      </w:r>
    </w:p>
    <w:p w:rsidR="00694515" w:rsidRPr="00694515" w:rsidRDefault="00694515" w:rsidP="00694515">
      <w:pPr>
        <w:numPr>
          <w:ilvl w:val="0"/>
          <w:numId w:val="2"/>
        </w:num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694515">
        <w:rPr>
          <w:rFonts w:ascii="Bookman Old Style" w:eastAsia="Times New Roman" w:hAnsi="Bookman Old Style" w:cs="Arial"/>
          <w:lang w:eastAsia="pl-PL"/>
        </w:rPr>
        <w:t>jeśli praca wykonywana jest na stałe –12 kg,</w:t>
      </w:r>
    </w:p>
    <w:p w:rsidR="00694515" w:rsidRPr="00694515" w:rsidRDefault="00694515" w:rsidP="00694515">
      <w:pPr>
        <w:numPr>
          <w:ilvl w:val="0"/>
          <w:numId w:val="2"/>
        </w:num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694515">
        <w:rPr>
          <w:rFonts w:ascii="Bookman Old Style" w:eastAsia="Times New Roman" w:hAnsi="Bookman Old Style" w:cs="Arial"/>
          <w:lang w:eastAsia="pl-PL"/>
        </w:rPr>
        <w:t>jeśli praca wykonywana jest dorywczo –20 kg (do 4-ech razy na godz. w czasie zmiany roboczej).</w:t>
      </w:r>
    </w:p>
    <w:p w:rsidR="00694515" w:rsidRPr="00694515" w:rsidRDefault="00694515" w:rsidP="00694515">
      <w:pPr>
        <w:numPr>
          <w:ilvl w:val="1"/>
          <w:numId w:val="4"/>
        </w:num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694515">
        <w:rPr>
          <w:rFonts w:ascii="Bookman Old Style" w:eastAsia="Times New Roman" w:hAnsi="Bookman Old Style" w:cs="Arial"/>
          <w:lang w:eastAsia="pl-PL"/>
        </w:rPr>
        <w:t>przy ręcznym podnoszeniu ciężarów pod górę (pochylenie, schody):</w:t>
      </w:r>
    </w:p>
    <w:p w:rsidR="00694515" w:rsidRPr="00694515" w:rsidRDefault="00694515" w:rsidP="00694515">
      <w:pPr>
        <w:numPr>
          <w:ilvl w:val="0"/>
          <w:numId w:val="3"/>
        </w:num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694515">
        <w:rPr>
          <w:rFonts w:ascii="Bookman Old Style" w:eastAsia="Times New Roman" w:hAnsi="Bookman Old Style" w:cs="Arial"/>
          <w:lang w:eastAsia="pl-PL"/>
        </w:rPr>
        <w:t>jeśli praca wykonywana jest na stałe –8 kg,</w:t>
      </w:r>
    </w:p>
    <w:p w:rsidR="00694515" w:rsidRPr="00694515" w:rsidRDefault="00694515" w:rsidP="00694515">
      <w:pPr>
        <w:numPr>
          <w:ilvl w:val="0"/>
          <w:numId w:val="3"/>
        </w:num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694515">
        <w:rPr>
          <w:rFonts w:ascii="Bookman Old Style" w:eastAsia="Times New Roman" w:hAnsi="Bookman Old Style" w:cs="Arial"/>
          <w:lang w:eastAsia="pl-PL"/>
        </w:rPr>
        <w:t>jeśli praca wykonywana jest dorywczo –15 kg ( do 4-ech razy na godz. w czasie zmiany roboczej).</w:t>
      </w:r>
    </w:p>
    <w:p w:rsidR="00694515" w:rsidRPr="00694515" w:rsidRDefault="00694515" w:rsidP="00694515">
      <w:pPr>
        <w:numPr>
          <w:ilvl w:val="0"/>
          <w:numId w:val="1"/>
        </w:num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694515">
        <w:rPr>
          <w:rFonts w:ascii="Bookman Old Style" w:eastAsia="Times New Roman" w:hAnsi="Bookman Old Style" w:cs="Arial"/>
          <w:lang w:eastAsia="pl-PL"/>
        </w:rPr>
        <w:t>Przy pracach, o których mowa w ust. 1 kobiecie w ciąży lub karmiącej piersią:</w:t>
      </w:r>
    </w:p>
    <w:p w:rsidR="00694515" w:rsidRPr="00694515" w:rsidRDefault="00694515" w:rsidP="00694515">
      <w:pPr>
        <w:numPr>
          <w:ilvl w:val="1"/>
          <w:numId w:val="1"/>
        </w:num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694515">
        <w:rPr>
          <w:rFonts w:ascii="Bookman Old Style" w:eastAsia="Times New Roman" w:hAnsi="Bookman Old Style" w:cs="Arial"/>
          <w:lang w:eastAsia="pl-PL"/>
        </w:rPr>
        <w:t>prace wymienione w ust. 1, jeżeli występuje przekroczenie ¼ określonych w nim wartości,</w:t>
      </w:r>
    </w:p>
    <w:p w:rsidR="00694515" w:rsidRPr="00694515" w:rsidRDefault="00694515" w:rsidP="00694515">
      <w:pPr>
        <w:numPr>
          <w:ilvl w:val="1"/>
          <w:numId w:val="1"/>
        </w:num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694515">
        <w:rPr>
          <w:rFonts w:ascii="Bookman Old Style" w:eastAsia="Times New Roman" w:hAnsi="Bookman Old Style" w:cs="Arial"/>
          <w:lang w:eastAsia="pl-PL"/>
        </w:rPr>
        <w:t>przy ręcznym podnoszeniu ciężarów, jeżeli jest to konieczne, należy stosować sprzęt pomocniczy, ciężar ładunku wraz ze sprzętem pomocniczym nie może przekraczać norm określonych w ust. 1.</w:t>
      </w:r>
    </w:p>
    <w:p w:rsidR="00694515" w:rsidRPr="00694515" w:rsidRDefault="00694515" w:rsidP="00694515">
      <w:pPr>
        <w:numPr>
          <w:ilvl w:val="0"/>
          <w:numId w:val="1"/>
        </w:num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694515">
        <w:rPr>
          <w:rFonts w:ascii="Bookman Old Style" w:eastAsia="Times New Roman" w:hAnsi="Bookman Old Style" w:cs="Arial"/>
          <w:lang w:eastAsia="pl-PL"/>
        </w:rPr>
        <w:t>Nie wolno zatrudniać kobiet w ciąży:</w:t>
      </w:r>
    </w:p>
    <w:p w:rsidR="00694515" w:rsidRPr="00694515" w:rsidRDefault="00694515" w:rsidP="00694515">
      <w:pPr>
        <w:numPr>
          <w:ilvl w:val="1"/>
          <w:numId w:val="1"/>
        </w:num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694515">
        <w:rPr>
          <w:rFonts w:ascii="Bookman Old Style" w:eastAsia="Times New Roman" w:hAnsi="Bookman Old Style" w:cs="Arial"/>
          <w:lang w:eastAsia="pl-PL"/>
        </w:rPr>
        <w:t>przy pracach w warunkach narażenia na działanie pola elektromagnetycznego wysokiej częstotliwości, pracach w narażeniu na promieniowanie jonizujące              w warunkach, w których istnieje możliwość działania na kobietę dawek większych od 0,3 dopuszczalnej wartości dawek ustalonej dla pracowników narażonych bezpośrednio, oraz pracach przy monitorach ekranowych powyżej 4 godzin na dobę,</w:t>
      </w:r>
    </w:p>
    <w:p w:rsidR="00694515" w:rsidRPr="00694515" w:rsidRDefault="00694515" w:rsidP="00694515">
      <w:pPr>
        <w:numPr>
          <w:ilvl w:val="1"/>
          <w:numId w:val="1"/>
        </w:num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694515">
        <w:rPr>
          <w:rFonts w:ascii="Bookman Old Style" w:eastAsia="Times New Roman" w:hAnsi="Bookman Old Style" w:cs="Arial"/>
          <w:lang w:eastAsia="pl-PL"/>
        </w:rPr>
        <w:t>przy pracach w warunkach narażenia na promieniowanie jonizujące, jeżeli mogą być przekroczone graniczne wartości dawek ustalonych dla pracowników bezpośrednio narażonych,</w:t>
      </w:r>
    </w:p>
    <w:p w:rsidR="00694515" w:rsidRPr="00694515" w:rsidRDefault="00694515" w:rsidP="00694515">
      <w:pPr>
        <w:numPr>
          <w:ilvl w:val="1"/>
          <w:numId w:val="1"/>
        </w:num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694515">
        <w:rPr>
          <w:rFonts w:ascii="Bookman Old Style" w:eastAsia="Times New Roman" w:hAnsi="Bookman Old Style" w:cs="Arial"/>
          <w:lang w:eastAsia="pl-PL"/>
        </w:rPr>
        <w:t>w pozycji wymuszonej (pochylonej, na klęczkach, w przysiadzie, itp.),</w:t>
      </w:r>
    </w:p>
    <w:p w:rsidR="00694515" w:rsidRPr="00694515" w:rsidRDefault="00694515" w:rsidP="00694515">
      <w:pPr>
        <w:numPr>
          <w:ilvl w:val="1"/>
          <w:numId w:val="1"/>
        </w:num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694515">
        <w:rPr>
          <w:rFonts w:ascii="Bookman Old Style" w:eastAsia="Times New Roman" w:hAnsi="Bookman Old Style" w:cs="Arial"/>
          <w:lang w:eastAsia="pl-PL"/>
        </w:rPr>
        <w:t>w pozycji stojącej łącznie ponad 3 godziny w czasie obowiązującej dobowej normy czasu pracy.</w:t>
      </w:r>
    </w:p>
    <w:p w:rsidR="00694515" w:rsidRPr="00694515" w:rsidRDefault="00694515" w:rsidP="00694515">
      <w:pPr>
        <w:numPr>
          <w:ilvl w:val="1"/>
          <w:numId w:val="1"/>
        </w:num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694515">
        <w:rPr>
          <w:rFonts w:ascii="Bookman Old Style" w:eastAsia="Times New Roman" w:hAnsi="Bookman Old Style" w:cs="Arial"/>
          <w:lang w:eastAsia="pl-PL"/>
        </w:rPr>
        <w:t xml:space="preserve"> przy pracach w narażeniu na niżej wymienione substancje chemiczne niezależnie od ich stężenia w środowisku pracy:</w:t>
      </w:r>
    </w:p>
    <w:p w:rsidR="00694515" w:rsidRPr="00694515" w:rsidRDefault="00694515" w:rsidP="00694515">
      <w:pPr>
        <w:numPr>
          <w:ilvl w:val="0"/>
          <w:numId w:val="5"/>
        </w:num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694515">
        <w:rPr>
          <w:rFonts w:ascii="Bookman Old Style" w:eastAsia="Times New Roman" w:hAnsi="Bookman Old Style" w:cs="Arial"/>
          <w:lang w:eastAsia="pl-PL"/>
        </w:rPr>
        <w:t>chloropren,</w:t>
      </w:r>
    </w:p>
    <w:p w:rsidR="00694515" w:rsidRPr="00694515" w:rsidRDefault="00694515" w:rsidP="00694515">
      <w:pPr>
        <w:numPr>
          <w:ilvl w:val="0"/>
          <w:numId w:val="5"/>
        </w:num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694515">
        <w:rPr>
          <w:rFonts w:ascii="Bookman Old Style" w:eastAsia="Times New Roman" w:hAnsi="Bookman Old Style" w:cs="Arial"/>
          <w:lang w:eastAsia="pl-PL"/>
        </w:rPr>
        <w:t>2-etoksyetanol,</w:t>
      </w:r>
    </w:p>
    <w:p w:rsidR="00694515" w:rsidRPr="00694515" w:rsidRDefault="00694515" w:rsidP="00694515">
      <w:pPr>
        <w:numPr>
          <w:ilvl w:val="0"/>
          <w:numId w:val="5"/>
        </w:num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694515">
        <w:rPr>
          <w:rFonts w:ascii="Bookman Old Style" w:eastAsia="Times New Roman" w:hAnsi="Bookman Old Style" w:cs="Arial"/>
          <w:lang w:eastAsia="pl-PL"/>
        </w:rPr>
        <w:t xml:space="preserve">etylenu dwubromek, </w:t>
      </w:r>
    </w:p>
    <w:p w:rsidR="00694515" w:rsidRPr="00694515" w:rsidRDefault="00694515" w:rsidP="00694515">
      <w:pPr>
        <w:numPr>
          <w:ilvl w:val="0"/>
          <w:numId w:val="5"/>
        </w:num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694515">
        <w:rPr>
          <w:rFonts w:ascii="Bookman Old Style" w:eastAsia="Times New Roman" w:hAnsi="Bookman Old Style" w:cs="Arial"/>
          <w:lang w:eastAsia="pl-PL"/>
        </w:rPr>
        <w:t>leki cytostatyczne,</w:t>
      </w:r>
    </w:p>
    <w:p w:rsidR="00694515" w:rsidRPr="00694515" w:rsidRDefault="00694515" w:rsidP="00694515">
      <w:pPr>
        <w:numPr>
          <w:ilvl w:val="0"/>
          <w:numId w:val="5"/>
        </w:num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694515">
        <w:rPr>
          <w:rFonts w:ascii="Bookman Old Style" w:eastAsia="Times New Roman" w:hAnsi="Bookman Old Style" w:cs="Arial"/>
          <w:lang w:eastAsia="pl-PL"/>
        </w:rPr>
        <w:t>mangan,</w:t>
      </w:r>
    </w:p>
    <w:p w:rsidR="00694515" w:rsidRPr="00694515" w:rsidRDefault="00694515" w:rsidP="00694515">
      <w:pPr>
        <w:numPr>
          <w:ilvl w:val="0"/>
          <w:numId w:val="5"/>
        </w:num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694515">
        <w:rPr>
          <w:rFonts w:ascii="Bookman Old Style" w:eastAsia="Times New Roman" w:hAnsi="Bookman Old Style" w:cs="Arial"/>
          <w:lang w:eastAsia="pl-PL"/>
        </w:rPr>
        <w:t>2-metyksyetanol,</w:t>
      </w:r>
    </w:p>
    <w:p w:rsidR="00694515" w:rsidRPr="00694515" w:rsidRDefault="00694515" w:rsidP="00694515">
      <w:pPr>
        <w:numPr>
          <w:ilvl w:val="0"/>
          <w:numId w:val="5"/>
        </w:num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694515">
        <w:rPr>
          <w:rFonts w:ascii="Bookman Old Style" w:eastAsia="Times New Roman" w:hAnsi="Bookman Old Style" w:cs="Arial"/>
          <w:lang w:eastAsia="pl-PL"/>
        </w:rPr>
        <w:t>ołów i jego związki organiczne i nieorganiczne,</w:t>
      </w:r>
    </w:p>
    <w:p w:rsidR="00694515" w:rsidRPr="00694515" w:rsidRDefault="00694515" w:rsidP="00694515">
      <w:pPr>
        <w:numPr>
          <w:ilvl w:val="0"/>
          <w:numId w:val="5"/>
        </w:num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694515">
        <w:rPr>
          <w:rFonts w:ascii="Bookman Old Style" w:eastAsia="Times New Roman" w:hAnsi="Bookman Old Style" w:cs="Arial"/>
          <w:lang w:eastAsia="pl-PL"/>
        </w:rPr>
        <w:t>rtęć i jej związki organiczne i nieorganiczne,</w:t>
      </w:r>
    </w:p>
    <w:p w:rsidR="00694515" w:rsidRPr="00694515" w:rsidRDefault="00694515" w:rsidP="00694515">
      <w:pPr>
        <w:numPr>
          <w:ilvl w:val="0"/>
          <w:numId w:val="5"/>
        </w:num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694515">
        <w:rPr>
          <w:rFonts w:ascii="Bookman Old Style" w:eastAsia="Times New Roman" w:hAnsi="Bookman Old Style" w:cs="Arial"/>
          <w:lang w:eastAsia="pl-PL"/>
        </w:rPr>
        <w:lastRenderedPageBreak/>
        <w:t>styren,</w:t>
      </w:r>
    </w:p>
    <w:p w:rsidR="00694515" w:rsidRPr="00694515" w:rsidRDefault="00694515" w:rsidP="00694515">
      <w:pPr>
        <w:numPr>
          <w:ilvl w:val="0"/>
          <w:numId w:val="5"/>
        </w:num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694515">
        <w:rPr>
          <w:rFonts w:ascii="Bookman Old Style" w:eastAsia="Times New Roman" w:hAnsi="Bookman Old Style" w:cs="Arial"/>
          <w:lang w:eastAsia="pl-PL"/>
        </w:rPr>
        <w:t>syntetyczne estrogeny i progesterony,</w:t>
      </w:r>
    </w:p>
    <w:p w:rsidR="00694515" w:rsidRPr="00694515" w:rsidRDefault="00694515" w:rsidP="00694515">
      <w:pPr>
        <w:numPr>
          <w:ilvl w:val="0"/>
          <w:numId w:val="5"/>
        </w:num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694515">
        <w:rPr>
          <w:rFonts w:ascii="Bookman Old Style" w:eastAsia="Times New Roman" w:hAnsi="Bookman Old Style" w:cs="Arial"/>
          <w:lang w:eastAsia="pl-PL"/>
        </w:rPr>
        <w:t>węgla dwusiarczek,</w:t>
      </w:r>
    </w:p>
    <w:p w:rsidR="00694515" w:rsidRPr="00694515" w:rsidRDefault="00694515" w:rsidP="00694515">
      <w:pPr>
        <w:numPr>
          <w:ilvl w:val="0"/>
          <w:numId w:val="5"/>
        </w:num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694515">
        <w:rPr>
          <w:rFonts w:ascii="Bookman Old Style" w:eastAsia="Times New Roman" w:hAnsi="Bookman Old Style" w:cs="Arial"/>
          <w:lang w:eastAsia="pl-PL"/>
        </w:rPr>
        <w:t>preparaty do ochrony roślin.</w:t>
      </w:r>
    </w:p>
    <w:p w:rsidR="00694515" w:rsidRPr="00694515" w:rsidRDefault="00694515" w:rsidP="00694515">
      <w:p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694515" w:rsidRPr="00694515" w:rsidRDefault="00694515" w:rsidP="00694515">
      <w:pPr>
        <w:spacing w:after="0" w:line="276" w:lineRule="auto"/>
        <w:jc w:val="center"/>
        <w:rPr>
          <w:rFonts w:ascii="Bookman Old Style" w:eastAsia="Times New Roman" w:hAnsi="Bookman Old Style" w:cs="Arial"/>
          <w:lang w:eastAsia="pl-PL"/>
        </w:rPr>
      </w:pPr>
      <w:r w:rsidRPr="00694515">
        <w:rPr>
          <w:rFonts w:ascii="Bookman Old Style" w:eastAsia="Times New Roman" w:hAnsi="Bookman Old Style" w:cs="Arial"/>
          <w:lang w:eastAsia="pl-PL"/>
        </w:rPr>
        <w:t>§ 2</w:t>
      </w:r>
    </w:p>
    <w:p w:rsidR="00694515" w:rsidRPr="00694515" w:rsidRDefault="00694515" w:rsidP="00694515">
      <w:pPr>
        <w:numPr>
          <w:ilvl w:val="1"/>
          <w:numId w:val="5"/>
        </w:num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694515">
        <w:rPr>
          <w:rFonts w:ascii="Bookman Old Style" w:eastAsia="Times New Roman" w:hAnsi="Bookman Old Style" w:cs="Arial"/>
          <w:lang w:eastAsia="pl-PL"/>
        </w:rPr>
        <w:t>Kobiety w ciąży nie wolno zatrudniać w godzinach nadliczbowych ani w porze nocnej.</w:t>
      </w:r>
    </w:p>
    <w:p w:rsidR="00694515" w:rsidRPr="00694515" w:rsidRDefault="00694515" w:rsidP="00694515">
      <w:pPr>
        <w:numPr>
          <w:ilvl w:val="1"/>
          <w:numId w:val="5"/>
        </w:num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694515">
        <w:rPr>
          <w:rFonts w:ascii="Bookman Old Style" w:eastAsia="Times New Roman" w:hAnsi="Bookman Old Style" w:cs="Arial"/>
          <w:lang w:eastAsia="pl-PL"/>
        </w:rPr>
        <w:t>Kobiety w ciąży nie wolno delegować bez jej zgody poza stałe miejsce pracy.</w:t>
      </w:r>
    </w:p>
    <w:p w:rsidR="00694515" w:rsidRPr="00694515" w:rsidRDefault="00694515" w:rsidP="00694515">
      <w:pPr>
        <w:numPr>
          <w:ilvl w:val="1"/>
          <w:numId w:val="5"/>
        </w:num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694515">
        <w:rPr>
          <w:rFonts w:ascii="Bookman Old Style" w:eastAsia="Times New Roman" w:hAnsi="Bookman Old Style" w:cs="Arial"/>
          <w:lang w:eastAsia="pl-PL"/>
        </w:rPr>
        <w:t>Kobiety opiekującej się dzieckiem w wieku od lat 4 nie wolno bez jej zgody zatrudniać       w godzinach nadliczbowych ani w porze nocnej, jak również delegować poza stałe miejsce pracy.</w:t>
      </w:r>
    </w:p>
    <w:p w:rsidR="00694515" w:rsidRPr="00694515" w:rsidRDefault="00694515" w:rsidP="00694515">
      <w:p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694515" w:rsidRPr="00694515" w:rsidRDefault="00694515" w:rsidP="00694515">
      <w:pPr>
        <w:spacing w:after="0" w:line="276" w:lineRule="auto"/>
        <w:jc w:val="center"/>
        <w:rPr>
          <w:rFonts w:ascii="Bookman Old Style" w:eastAsia="Times New Roman" w:hAnsi="Bookman Old Style" w:cs="Arial"/>
          <w:lang w:eastAsia="pl-PL"/>
        </w:rPr>
      </w:pPr>
      <w:r w:rsidRPr="00694515">
        <w:rPr>
          <w:rFonts w:ascii="Bookman Old Style" w:eastAsia="Times New Roman" w:hAnsi="Bookman Old Style" w:cs="Arial"/>
          <w:lang w:eastAsia="pl-PL"/>
        </w:rPr>
        <w:t>§ 3</w:t>
      </w:r>
    </w:p>
    <w:p w:rsidR="00694515" w:rsidRPr="00694515" w:rsidRDefault="00694515" w:rsidP="00694515">
      <w:pPr>
        <w:numPr>
          <w:ilvl w:val="0"/>
          <w:numId w:val="6"/>
        </w:num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694515">
        <w:rPr>
          <w:rFonts w:ascii="Bookman Old Style" w:eastAsia="Times New Roman" w:hAnsi="Bookman Old Style" w:cs="Arial"/>
          <w:lang w:eastAsia="pl-PL"/>
        </w:rPr>
        <w:t>Do innej odpowiedniej pracy przenosi się kobietę w ciąży:</w:t>
      </w:r>
    </w:p>
    <w:p w:rsidR="00694515" w:rsidRPr="00694515" w:rsidRDefault="00694515" w:rsidP="00694515">
      <w:pPr>
        <w:numPr>
          <w:ilvl w:val="1"/>
          <w:numId w:val="6"/>
        </w:num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694515">
        <w:rPr>
          <w:rFonts w:ascii="Bookman Old Style" w:eastAsia="Times New Roman" w:hAnsi="Bookman Old Style" w:cs="Arial"/>
          <w:lang w:eastAsia="pl-PL"/>
        </w:rPr>
        <w:t>zatrudnionej przy pracy wzbronionej kobietom w ciąży,</w:t>
      </w:r>
    </w:p>
    <w:p w:rsidR="00694515" w:rsidRPr="00694515" w:rsidRDefault="00694515" w:rsidP="00694515">
      <w:pPr>
        <w:numPr>
          <w:ilvl w:val="1"/>
          <w:numId w:val="6"/>
        </w:num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694515">
        <w:rPr>
          <w:rFonts w:ascii="Bookman Old Style" w:eastAsia="Times New Roman" w:hAnsi="Bookman Old Style" w:cs="Arial"/>
          <w:lang w:eastAsia="pl-PL"/>
        </w:rPr>
        <w:t>w razie przedłożenia orzeczenia lekarskiego stwierdzającego, że ze względu na stan ciąży nie powinna wykonywać dotychczasowej pracy.</w:t>
      </w:r>
    </w:p>
    <w:p w:rsidR="00694515" w:rsidRPr="00694515" w:rsidRDefault="00694515" w:rsidP="00694515">
      <w:pPr>
        <w:numPr>
          <w:ilvl w:val="0"/>
          <w:numId w:val="6"/>
        </w:num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694515">
        <w:rPr>
          <w:rFonts w:ascii="Bookman Old Style" w:eastAsia="Times New Roman" w:hAnsi="Bookman Old Style" w:cs="Arial"/>
          <w:lang w:eastAsia="pl-PL"/>
        </w:rPr>
        <w:t>Jeżeli przeniesienie do innej pracy powoduje obniżenie wynagrodzenia, pracownicy przysługuje dodatek wyrównawczy.</w:t>
      </w:r>
    </w:p>
    <w:p w:rsidR="00694515" w:rsidRPr="00694515" w:rsidRDefault="00694515" w:rsidP="00694515">
      <w:pPr>
        <w:numPr>
          <w:ilvl w:val="0"/>
          <w:numId w:val="6"/>
        </w:num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694515">
        <w:rPr>
          <w:rFonts w:ascii="Bookman Old Style" w:eastAsia="Times New Roman" w:hAnsi="Bookman Old Style" w:cs="Arial"/>
          <w:lang w:eastAsia="pl-PL"/>
        </w:rPr>
        <w:t>Po ustaniu przyczyn uzasadniających przeniesienie do innej pracy pracodawca jest obowiązany zatrudnić kobietę przy pracy określonej w umowie o pracę.</w:t>
      </w:r>
    </w:p>
    <w:p w:rsidR="00694515" w:rsidRPr="00694515" w:rsidRDefault="00694515" w:rsidP="00694515">
      <w:pPr>
        <w:spacing w:after="0" w:line="276" w:lineRule="auto"/>
        <w:jc w:val="center"/>
        <w:rPr>
          <w:rFonts w:ascii="Bookman Old Style" w:eastAsia="Times New Roman" w:hAnsi="Bookman Old Style" w:cs="Arial"/>
          <w:lang w:eastAsia="pl-PL"/>
        </w:rPr>
      </w:pPr>
    </w:p>
    <w:p w:rsidR="00694515" w:rsidRPr="00694515" w:rsidRDefault="00694515" w:rsidP="00694515">
      <w:pPr>
        <w:spacing w:after="0" w:line="276" w:lineRule="auto"/>
        <w:jc w:val="center"/>
        <w:rPr>
          <w:rFonts w:ascii="Bookman Old Style" w:eastAsia="Times New Roman" w:hAnsi="Bookman Old Style" w:cs="Arial"/>
          <w:lang w:eastAsia="pl-PL"/>
        </w:rPr>
      </w:pPr>
      <w:r w:rsidRPr="00694515">
        <w:rPr>
          <w:rFonts w:ascii="Bookman Old Style" w:eastAsia="Times New Roman" w:hAnsi="Bookman Old Style" w:cs="Arial"/>
          <w:lang w:eastAsia="pl-PL"/>
        </w:rPr>
        <w:t>§ 4</w:t>
      </w:r>
    </w:p>
    <w:p w:rsidR="00694515" w:rsidRPr="00694515" w:rsidRDefault="00694515" w:rsidP="00694515">
      <w:p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694515">
        <w:rPr>
          <w:rFonts w:ascii="Bookman Old Style" w:eastAsia="Times New Roman" w:hAnsi="Bookman Old Style" w:cs="Arial"/>
          <w:lang w:eastAsia="pl-PL"/>
        </w:rPr>
        <w:t>Uczelnia nie zatrudnia pracowników młodocianych.</w:t>
      </w:r>
    </w:p>
    <w:p w:rsidR="006B3DBB" w:rsidRDefault="00694515">
      <w:bookmarkStart w:id="0" w:name="_GoBack"/>
      <w:bookmarkEnd w:id="0"/>
    </w:p>
    <w:sectPr w:rsidR="006B3DB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5C05"/>
    <w:multiLevelType w:val="multilevel"/>
    <w:tmpl w:val="049C3CD8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C190D"/>
    <w:multiLevelType w:val="multilevel"/>
    <w:tmpl w:val="96E8B7A4"/>
    <w:lvl w:ilvl="0">
      <w:start w:val="1"/>
      <w:numFmt w:val="bullet"/>
      <w:lvlText w:val=""/>
      <w:lvlJc w:val="left"/>
      <w:pPr>
        <w:tabs>
          <w:tab w:val="num" w:pos="1267"/>
        </w:tabs>
        <w:ind w:left="1247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B2197D"/>
    <w:multiLevelType w:val="multilevel"/>
    <w:tmpl w:val="F21A6B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3252CE0"/>
    <w:multiLevelType w:val="multilevel"/>
    <w:tmpl w:val="9AEAA27A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6826A9"/>
    <w:multiLevelType w:val="multilevel"/>
    <w:tmpl w:val="A31E40F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8B00F0"/>
    <w:multiLevelType w:val="multilevel"/>
    <w:tmpl w:val="65500B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15"/>
    <w:rsid w:val="001A769A"/>
    <w:rsid w:val="00694515"/>
    <w:rsid w:val="008E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D54D2-6590-4BD8-9FEB-1423439A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Wojtenek</dc:creator>
  <cp:keywords/>
  <dc:description/>
  <cp:lastModifiedBy>Natalia Wojtenek</cp:lastModifiedBy>
  <cp:revision>1</cp:revision>
  <dcterms:created xsi:type="dcterms:W3CDTF">2022-09-22T11:26:00Z</dcterms:created>
  <dcterms:modified xsi:type="dcterms:W3CDTF">2022-09-22T11:27:00Z</dcterms:modified>
</cp:coreProperties>
</file>