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1B8" w:rsidRPr="00350637" w:rsidRDefault="001725E1" w:rsidP="000C41B8">
      <w:pPr>
        <w:spacing w:line="0" w:lineRule="atLeast"/>
        <w:jc w:val="right"/>
        <w:rPr>
          <w:rFonts w:ascii="Bookman Old Style" w:hAnsi="Bookman Old Style"/>
          <w:i/>
        </w:rPr>
      </w:pPr>
      <w:r w:rsidRPr="00FD3FAE">
        <w:rPr>
          <w:rFonts w:ascii="Bookman Old Style" w:eastAsia="Times New Roman" w:hAnsi="Bookman Old Style"/>
          <w:color w:val="000000" w:themeColor="text1"/>
          <w:sz w:val="22"/>
          <w:szCs w:val="22"/>
        </w:rPr>
        <w:tab/>
      </w:r>
      <w:r w:rsidR="000C41B8" w:rsidRPr="00350637">
        <w:rPr>
          <w:rFonts w:ascii="Bookman Old Style" w:hAnsi="Bookman Old Style"/>
          <w:i/>
        </w:rPr>
        <w:t xml:space="preserve">Załącznik do Zarządzenia nr </w:t>
      </w:r>
      <w:r w:rsidR="000C41B8">
        <w:rPr>
          <w:rFonts w:ascii="Bookman Old Style" w:hAnsi="Bookman Old Style"/>
          <w:i/>
        </w:rPr>
        <w:t>143/2021</w:t>
      </w:r>
    </w:p>
    <w:p w:rsidR="000C41B8" w:rsidRPr="00350637" w:rsidRDefault="000C41B8" w:rsidP="000C41B8">
      <w:pPr>
        <w:spacing w:line="1" w:lineRule="exact"/>
        <w:rPr>
          <w:rFonts w:ascii="Bookman Old Style" w:eastAsia="Times New Roman" w:hAnsi="Bookman Old Style"/>
          <w:i/>
          <w:sz w:val="24"/>
        </w:rPr>
      </w:pPr>
    </w:p>
    <w:p w:rsidR="000C41B8" w:rsidRPr="00350637" w:rsidRDefault="000C41B8" w:rsidP="000C41B8">
      <w:pPr>
        <w:spacing w:line="0" w:lineRule="atLeast"/>
        <w:ind w:right="20"/>
        <w:jc w:val="right"/>
        <w:rPr>
          <w:rFonts w:ascii="Bookman Old Style" w:hAnsi="Bookman Old Style"/>
          <w:i/>
        </w:rPr>
      </w:pPr>
      <w:r w:rsidRPr="00350637">
        <w:rPr>
          <w:rFonts w:ascii="Bookman Old Style" w:hAnsi="Bookman Old Style"/>
          <w:i/>
        </w:rPr>
        <w:t>Rektora Uniwersytetu Opolskiego</w:t>
      </w:r>
    </w:p>
    <w:p w:rsidR="000C41B8" w:rsidRPr="00350637" w:rsidRDefault="000C41B8" w:rsidP="000C41B8">
      <w:pPr>
        <w:spacing w:line="1" w:lineRule="exact"/>
        <w:rPr>
          <w:rFonts w:ascii="Bookman Old Style" w:eastAsia="Times New Roman" w:hAnsi="Bookman Old Style"/>
          <w:i/>
          <w:sz w:val="24"/>
        </w:rPr>
      </w:pPr>
    </w:p>
    <w:p w:rsidR="000C41B8" w:rsidRPr="00350637" w:rsidRDefault="000C41B8" w:rsidP="000C41B8">
      <w:pPr>
        <w:spacing w:line="0" w:lineRule="atLeast"/>
        <w:ind w:right="20"/>
        <w:jc w:val="right"/>
        <w:rPr>
          <w:rFonts w:ascii="Bookman Old Style" w:hAnsi="Bookman Old Style"/>
          <w:i/>
        </w:rPr>
      </w:pPr>
      <w:r w:rsidRPr="00350637">
        <w:rPr>
          <w:rFonts w:ascii="Bookman Old Style" w:hAnsi="Bookman Old Style"/>
          <w:i/>
        </w:rPr>
        <w:t xml:space="preserve">z dnia </w:t>
      </w:r>
      <w:r>
        <w:rPr>
          <w:rFonts w:ascii="Bookman Old Style" w:hAnsi="Bookman Old Style"/>
          <w:i/>
        </w:rPr>
        <w:t>12 listopada 2021 r.</w:t>
      </w:r>
    </w:p>
    <w:p w:rsidR="00F8279F" w:rsidRPr="00FD3FAE" w:rsidRDefault="00F8279F" w:rsidP="00972D37">
      <w:pPr>
        <w:spacing w:line="331" w:lineRule="exact"/>
        <w:jc w:val="both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</w:p>
    <w:p w:rsidR="005450E7" w:rsidRPr="00FD3FAE" w:rsidRDefault="005450E7" w:rsidP="00972D37">
      <w:pPr>
        <w:spacing w:line="331" w:lineRule="exact"/>
        <w:jc w:val="both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eastAsia="Times New Roman" w:hAnsi="Bookman Old Style"/>
          <w:noProof/>
          <w:color w:val="000000" w:themeColor="text1"/>
          <w:sz w:val="22"/>
          <w:szCs w:val="22"/>
        </w:rPr>
        <w:drawing>
          <wp:inline distT="0" distB="0" distL="0" distR="0">
            <wp:extent cx="5763260" cy="3293291"/>
            <wp:effectExtent l="0" t="0" r="8890" b="2540"/>
            <wp:docPr id="1" name="Obraz 1" descr="C:\Users\rwojtyra\Desktop\1608001_RAPORTY\AAA_INSTRUKCJA_INWENTARYZACYJNA MATERIAŁY\logo U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wojtyra\Desktop\1608001_RAPORTY\AAA_INSTRUKCJA_INWENTARYZACYJNA MATERIAŁY\logo U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329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0E7" w:rsidRPr="00FD3FAE" w:rsidRDefault="000C41B8" w:rsidP="00972D37">
      <w:pPr>
        <w:spacing w:line="331" w:lineRule="exact"/>
        <w:jc w:val="both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  <w:r w:rsidRPr="00203010">
        <w:rPr>
          <w:noProof/>
        </w:rPr>
        <w:drawing>
          <wp:anchor distT="0" distB="0" distL="114300" distR="114300" simplePos="0" relativeHeight="251661312" behindDoc="0" locked="0" layoutInCell="1" allowOverlap="1" wp14:anchorId="7EDA1B3A" wp14:editId="10538C1D">
            <wp:simplePos x="0" y="0"/>
            <wp:positionH relativeFrom="margin">
              <wp:posOffset>2299335</wp:posOffset>
            </wp:positionH>
            <wp:positionV relativeFrom="paragraph">
              <wp:posOffset>174625</wp:posOffset>
            </wp:positionV>
            <wp:extent cx="1314450" cy="13144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50E7" w:rsidRPr="00FD3FAE" w:rsidRDefault="000C41B8" w:rsidP="00972D37">
      <w:pPr>
        <w:spacing w:line="331" w:lineRule="exact"/>
        <w:jc w:val="both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eastAsia="Times New Roman" w:hAnsi="Bookman Old Style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D4E786" wp14:editId="47C2B2EE">
                <wp:simplePos x="0" y="0"/>
                <wp:positionH relativeFrom="column">
                  <wp:posOffset>0</wp:posOffset>
                </wp:positionH>
                <wp:positionV relativeFrom="paragraph">
                  <wp:posOffset>255270</wp:posOffset>
                </wp:positionV>
                <wp:extent cx="2360930" cy="1404620"/>
                <wp:effectExtent l="0" t="0" r="19050" b="2286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891" w:rsidRDefault="00BE2891" w:rsidP="000C41B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D4E78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20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" strokecolor="white [3212]">
                <v:textbox style="mso-fit-shape-to-text:t">
                  <w:txbxContent>
                    <w:p w:rsidR="00BE2891" w:rsidRDefault="00BE2891" w:rsidP="000C41B8"/>
                  </w:txbxContent>
                </v:textbox>
                <w10:wrap type="square"/>
              </v:shape>
            </w:pict>
          </mc:Fallback>
        </mc:AlternateContent>
      </w:r>
    </w:p>
    <w:p w:rsidR="005450E7" w:rsidRPr="00FD3FAE" w:rsidRDefault="005450E7" w:rsidP="00972D37">
      <w:pPr>
        <w:spacing w:line="331" w:lineRule="exact"/>
        <w:jc w:val="both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</w:p>
    <w:p w:rsidR="005450E7" w:rsidRPr="00FD3FAE" w:rsidRDefault="005450E7" w:rsidP="00972D37">
      <w:pPr>
        <w:spacing w:line="331" w:lineRule="exact"/>
        <w:jc w:val="both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</w:p>
    <w:p w:rsidR="005450E7" w:rsidRPr="00FD3FAE" w:rsidRDefault="005450E7" w:rsidP="00972D37">
      <w:pPr>
        <w:spacing w:line="331" w:lineRule="exact"/>
        <w:jc w:val="both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</w:p>
    <w:p w:rsidR="005450E7" w:rsidRPr="00FD3FAE" w:rsidRDefault="005450E7" w:rsidP="00972D37">
      <w:pPr>
        <w:spacing w:line="331" w:lineRule="exact"/>
        <w:jc w:val="both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</w:p>
    <w:p w:rsidR="005450E7" w:rsidRPr="00FD3FAE" w:rsidRDefault="005450E7" w:rsidP="00972D37">
      <w:pPr>
        <w:spacing w:line="331" w:lineRule="exact"/>
        <w:jc w:val="both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</w:p>
    <w:p w:rsidR="005450E7" w:rsidRPr="00FD3FAE" w:rsidRDefault="005450E7" w:rsidP="005450E7">
      <w:pPr>
        <w:spacing w:line="360" w:lineRule="auto"/>
        <w:jc w:val="center"/>
        <w:rPr>
          <w:rFonts w:ascii="Bookman Old Style" w:eastAsia="Times New Roman" w:hAnsi="Bookman Old Style"/>
          <w:color w:val="000000" w:themeColor="text1"/>
          <w:sz w:val="32"/>
          <w:szCs w:val="32"/>
        </w:rPr>
      </w:pPr>
    </w:p>
    <w:p w:rsidR="005450E7" w:rsidRPr="00FD3FAE" w:rsidRDefault="005450E7" w:rsidP="005450E7">
      <w:pPr>
        <w:spacing w:line="360" w:lineRule="auto"/>
        <w:jc w:val="center"/>
        <w:rPr>
          <w:rFonts w:ascii="Bookman Old Style" w:eastAsia="Times New Roman" w:hAnsi="Bookman Old Style"/>
          <w:color w:val="000000" w:themeColor="text1"/>
          <w:sz w:val="32"/>
          <w:szCs w:val="32"/>
        </w:rPr>
      </w:pPr>
    </w:p>
    <w:p w:rsidR="005450E7" w:rsidRPr="00FD3FAE" w:rsidRDefault="00BA2716" w:rsidP="00BA2716">
      <w:pPr>
        <w:tabs>
          <w:tab w:val="center" w:pos="4677"/>
          <w:tab w:val="left" w:pos="8364"/>
        </w:tabs>
        <w:spacing w:line="360" w:lineRule="auto"/>
        <w:rPr>
          <w:rFonts w:ascii="Bookman Old Style" w:eastAsia="Times New Roman" w:hAnsi="Bookman Old Style"/>
          <w:b/>
          <w:color w:val="000000" w:themeColor="text1"/>
          <w:sz w:val="32"/>
          <w:szCs w:val="32"/>
        </w:rPr>
      </w:pPr>
      <w:r w:rsidRPr="00FD3FAE">
        <w:rPr>
          <w:rFonts w:ascii="Bookman Old Style" w:eastAsia="Times New Roman" w:hAnsi="Bookman Old Style"/>
          <w:b/>
          <w:color w:val="000000" w:themeColor="text1"/>
          <w:sz w:val="32"/>
          <w:szCs w:val="32"/>
        </w:rPr>
        <w:tab/>
      </w:r>
      <w:r w:rsidR="005450E7" w:rsidRPr="00FD3FAE">
        <w:rPr>
          <w:rFonts w:ascii="Bookman Old Style" w:eastAsia="Times New Roman" w:hAnsi="Bookman Old Style"/>
          <w:b/>
          <w:color w:val="000000" w:themeColor="text1"/>
          <w:sz w:val="32"/>
          <w:szCs w:val="32"/>
        </w:rPr>
        <w:t>INSTRUKCJA INWENTARYZACYJNA</w:t>
      </w:r>
      <w:r w:rsidRPr="00FD3FAE">
        <w:rPr>
          <w:rFonts w:ascii="Bookman Old Style" w:eastAsia="Times New Roman" w:hAnsi="Bookman Old Style"/>
          <w:b/>
          <w:color w:val="000000" w:themeColor="text1"/>
          <w:sz w:val="32"/>
          <w:szCs w:val="32"/>
        </w:rPr>
        <w:tab/>
      </w:r>
    </w:p>
    <w:p w:rsidR="005450E7" w:rsidRPr="00FD3FAE" w:rsidRDefault="005450E7" w:rsidP="005450E7">
      <w:pPr>
        <w:spacing w:line="360" w:lineRule="auto"/>
        <w:jc w:val="center"/>
        <w:rPr>
          <w:rFonts w:ascii="Bookman Old Style" w:eastAsia="Times New Roman" w:hAnsi="Bookman Old Style"/>
          <w:b/>
          <w:color w:val="000000" w:themeColor="text1"/>
          <w:sz w:val="32"/>
          <w:szCs w:val="32"/>
        </w:rPr>
      </w:pPr>
      <w:r w:rsidRPr="00FD3FAE">
        <w:rPr>
          <w:rFonts w:ascii="Bookman Old Style" w:eastAsia="Times New Roman" w:hAnsi="Bookman Old Style"/>
          <w:b/>
          <w:color w:val="000000" w:themeColor="text1"/>
          <w:sz w:val="32"/>
          <w:szCs w:val="32"/>
        </w:rPr>
        <w:t>W UNIWERSYTECIE OPOLSKIM</w:t>
      </w:r>
    </w:p>
    <w:p w:rsidR="005450E7" w:rsidRPr="00FD3FAE" w:rsidRDefault="005450E7" w:rsidP="00972D37">
      <w:pPr>
        <w:spacing w:line="331" w:lineRule="exact"/>
        <w:jc w:val="both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</w:p>
    <w:p w:rsidR="005450E7" w:rsidRPr="00FD3FAE" w:rsidRDefault="005450E7" w:rsidP="00972D37">
      <w:pPr>
        <w:spacing w:line="331" w:lineRule="exact"/>
        <w:jc w:val="both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</w:p>
    <w:p w:rsidR="005450E7" w:rsidRPr="00FD3FAE" w:rsidRDefault="005450E7" w:rsidP="00972D37">
      <w:pPr>
        <w:spacing w:line="331" w:lineRule="exact"/>
        <w:jc w:val="both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</w:p>
    <w:p w:rsidR="005450E7" w:rsidRPr="00FD3FAE" w:rsidRDefault="005450E7" w:rsidP="00972D37">
      <w:pPr>
        <w:spacing w:line="331" w:lineRule="exact"/>
        <w:jc w:val="both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</w:p>
    <w:p w:rsidR="005450E7" w:rsidRPr="00FD3FAE" w:rsidRDefault="005450E7" w:rsidP="00972D37">
      <w:pPr>
        <w:spacing w:line="331" w:lineRule="exact"/>
        <w:jc w:val="both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</w:p>
    <w:p w:rsidR="005450E7" w:rsidRPr="00FD3FAE" w:rsidRDefault="005450E7" w:rsidP="00972D37">
      <w:pPr>
        <w:spacing w:line="331" w:lineRule="exact"/>
        <w:jc w:val="both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</w:p>
    <w:p w:rsidR="005450E7" w:rsidRPr="00FD3FAE" w:rsidRDefault="005450E7" w:rsidP="00972D37">
      <w:pPr>
        <w:spacing w:line="331" w:lineRule="exact"/>
        <w:jc w:val="both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</w:p>
    <w:p w:rsidR="005450E7" w:rsidRPr="00FD3FAE" w:rsidRDefault="005450E7" w:rsidP="00972D37">
      <w:pPr>
        <w:spacing w:line="331" w:lineRule="exact"/>
        <w:jc w:val="both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</w:p>
    <w:p w:rsidR="005450E7" w:rsidRPr="00FD3FAE" w:rsidRDefault="005450E7" w:rsidP="00972D37">
      <w:pPr>
        <w:spacing w:line="331" w:lineRule="exact"/>
        <w:jc w:val="both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</w:p>
    <w:p w:rsidR="005450E7" w:rsidRPr="00FD3FAE" w:rsidRDefault="005450E7" w:rsidP="00972D37">
      <w:pPr>
        <w:spacing w:line="331" w:lineRule="exact"/>
        <w:jc w:val="both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</w:p>
    <w:p w:rsidR="005450E7" w:rsidRPr="00FD3FAE" w:rsidRDefault="005450E7" w:rsidP="00972D37">
      <w:pPr>
        <w:spacing w:line="331" w:lineRule="exact"/>
        <w:jc w:val="both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</w:p>
    <w:p w:rsidR="005450E7" w:rsidRPr="00FD3FAE" w:rsidRDefault="005450E7" w:rsidP="00972D37">
      <w:pPr>
        <w:spacing w:line="331" w:lineRule="exact"/>
        <w:jc w:val="both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</w:p>
    <w:p w:rsidR="005450E7" w:rsidRPr="00FD3FAE" w:rsidRDefault="005450E7" w:rsidP="00972D37">
      <w:pPr>
        <w:spacing w:line="331" w:lineRule="exact"/>
        <w:jc w:val="both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</w:p>
    <w:p w:rsidR="005450E7" w:rsidRPr="00FD3FAE" w:rsidRDefault="005450E7" w:rsidP="00972D37">
      <w:pPr>
        <w:spacing w:line="331" w:lineRule="exact"/>
        <w:jc w:val="both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</w:p>
    <w:p w:rsidR="005450E7" w:rsidRPr="00FD3FAE" w:rsidRDefault="005450E7" w:rsidP="00972D37">
      <w:pPr>
        <w:spacing w:line="331" w:lineRule="exact"/>
        <w:jc w:val="both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</w:p>
    <w:p w:rsidR="005450E7" w:rsidRPr="00FD3FAE" w:rsidRDefault="005450E7" w:rsidP="00972D37">
      <w:pPr>
        <w:spacing w:line="331" w:lineRule="exact"/>
        <w:jc w:val="both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</w:p>
    <w:p w:rsidR="005450E7" w:rsidRPr="00FD3FAE" w:rsidRDefault="00005BD9" w:rsidP="00005BD9">
      <w:pPr>
        <w:tabs>
          <w:tab w:val="left" w:pos="2925"/>
        </w:tabs>
        <w:spacing w:line="331" w:lineRule="exact"/>
        <w:jc w:val="both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eastAsia="Times New Roman" w:hAnsi="Bookman Old Style"/>
          <w:color w:val="000000" w:themeColor="text1"/>
          <w:sz w:val="22"/>
          <w:szCs w:val="22"/>
        </w:rPr>
        <w:tab/>
      </w:r>
    </w:p>
    <w:p w:rsidR="005450E7" w:rsidRPr="00FD3FAE" w:rsidRDefault="005450E7" w:rsidP="00972D37">
      <w:pPr>
        <w:spacing w:line="331" w:lineRule="exact"/>
        <w:jc w:val="both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</w:p>
    <w:p w:rsidR="005450E7" w:rsidRPr="00FD3FAE" w:rsidRDefault="005450E7" w:rsidP="00972D37">
      <w:pPr>
        <w:spacing w:line="331" w:lineRule="exact"/>
        <w:jc w:val="both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</w:p>
    <w:p w:rsidR="005450E7" w:rsidRPr="00FD3FAE" w:rsidRDefault="005450E7" w:rsidP="00972D37">
      <w:pPr>
        <w:spacing w:line="331" w:lineRule="exact"/>
        <w:jc w:val="both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</w:p>
    <w:p w:rsidR="005450E7" w:rsidRPr="00FD3FAE" w:rsidRDefault="005450E7" w:rsidP="00972D37">
      <w:pPr>
        <w:spacing w:line="331" w:lineRule="exact"/>
        <w:jc w:val="both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</w:p>
    <w:p w:rsidR="005450E7" w:rsidRPr="00FD3FAE" w:rsidRDefault="005450E7" w:rsidP="00972D37">
      <w:pPr>
        <w:spacing w:line="331" w:lineRule="exact"/>
        <w:jc w:val="both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</w:p>
    <w:p w:rsidR="005450E7" w:rsidRPr="00FD3FAE" w:rsidRDefault="005450E7" w:rsidP="00972D37">
      <w:pPr>
        <w:spacing w:line="331" w:lineRule="exact"/>
        <w:jc w:val="both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</w:p>
    <w:p w:rsidR="005450E7" w:rsidRPr="00FD3FAE" w:rsidRDefault="005450E7" w:rsidP="00972D37">
      <w:pPr>
        <w:spacing w:line="331" w:lineRule="exact"/>
        <w:jc w:val="both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</w:p>
    <w:p w:rsidR="005450E7" w:rsidRPr="00FD3FAE" w:rsidRDefault="005450E7" w:rsidP="00972D37">
      <w:pPr>
        <w:spacing w:line="331" w:lineRule="exact"/>
        <w:jc w:val="both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</w:p>
    <w:p w:rsidR="005450E7" w:rsidRPr="00FD3FAE" w:rsidRDefault="005450E7" w:rsidP="00972D37">
      <w:pPr>
        <w:spacing w:line="331" w:lineRule="exact"/>
        <w:jc w:val="both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</w:p>
    <w:p w:rsidR="005450E7" w:rsidRPr="00FD3FAE" w:rsidRDefault="005450E7" w:rsidP="00972D37">
      <w:pPr>
        <w:spacing w:line="331" w:lineRule="exact"/>
        <w:jc w:val="both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</w:p>
    <w:tbl>
      <w:tblPr>
        <w:tblStyle w:val="Tabela-Siatka"/>
        <w:tblW w:w="963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92"/>
        <w:gridCol w:w="8053"/>
        <w:gridCol w:w="894"/>
      </w:tblGrid>
      <w:tr w:rsidR="00FD3FAE" w:rsidRPr="00FD3FAE" w:rsidTr="00136130">
        <w:trPr>
          <w:trHeight w:hRule="exact" w:val="851"/>
        </w:trPr>
        <w:tc>
          <w:tcPr>
            <w:tcW w:w="9639" w:type="dxa"/>
            <w:gridSpan w:val="3"/>
            <w:vAlign w:val="center"/>
          </w:tcPr>
          <w:p w:rsidR="00C96635" w:rsidRPr="00FD3FAE" w:rsidRDefault="00C96635" w:rsidP="00C96635">
            <w:pPr>
              <w:spacing w:line="331" w:lineRule="exact"/>
              <w:jc w:val="center"/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</w:pPr>
            <w:r w:rsidRPr="00FD3FAE"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  <w:t>SPIS TREŚCI:</w:t>
            </w:r>
          </w:p>
        </w:tc>
      </w:tr>
      <w:tr w:rsidR="00FD3FAE" w:rsidRPr="00FD3FAE" w:rsidTr="00136130">
        <w:trPr>
          <w:trHeight w:hRule="exact" w:val="851"/>
        </w:trPr>
        <w:tc>
          <w:tcPr>
            <w:tcW w:w="704" w:type="dxa"/>
            <w:vAlign w:val="center"/>
          </w:tcPr>
          <w:p w:rsidR="00F54B5A" w:rsidRPr="00FD3FAE" w:rsidRDefault="00F54B5A" w:rsidP="001A408D">
            <w:pPr>
              <w:pStyle w:val="Akapitzlist"/>
              <w:numPr>
                <w:ilvl w:val="0"/>
                <w:numId w:val="93"/>
              </w:numPr>
              <w:spacing w:line="331" w:lineRule="exact"/>
              <w:rPr>
                <w:rFonts w:ascii="Bookman Old Style" w:eastAsia="Times New Roman" w:hAnsi="Bookman Old Style"/>
                <w:b/>
                <w:color w:val="000000" w:themeColor="text1"/>
              </w:rPr>
            </w:pPr>
          </w:p>
        </w:tc>
        <w:tc>
          <w:tcPr>
            <w:tcW w:w="8032" w:type="dxa"/>
            <w:vAlign w:val="center"/>
          </w:tcPr>
          <w:p w:rsidR="00F54B5A" w:rsidRPr="00FD3FAE" w:rsidRDefault="00F54B5A" w:rsidP="00F54B5A">
            <w:pPr>
              <w:spacing w:line="331" w:lineRule="exact"/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</w:pPr>
            <w:r w:rsidRPr="00FD3FAE"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  <w:t>POSTANOWIENIA OGÓLNE …………………………………………………</w:t>
            </w:r>
            <w:r w:rsidR="00BE68CF" w:rsidRPr="00FD3FAE"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  <w:t>.</w:t>
            </w:r>
            <w:r w:rsidRPr="00FD3FAE"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  <w:t>……</w:t>
            </w:r>
          </w:p>
        </w:tc>
        <w:tc>
          <w:tcPr>
            <w:tcW w:w="903" w:type="dxa"/>
            <w:vAlign w:val="center"/>
          </w:tcPr>
          <w:p w:rsidR="00F54B5A" w:rsidRPr="00FD3FAE" w:rsidRDefault="00F257D7" w:rsidP="00C96635">
            <w:pPr>
              <w:spacing w:line="331" w:lineRule="exact"/>
              <w:jc w:val="center"/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</w:pPr>
            <w:r w:rsidRPr="00FD3FAE"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  <w:tr w:rsidR="00FD3FAE" w:rsidRPr="00FD3FAE" w:rsidTr="00136130">
        <w:trPr>
          <w:trHeight w:hRule="exact" w:val="851"/>
        </w:trPr>
        <w:tc>
          <w:tcPr>
            <w:tcW w:w="704" w:type="dxa"/>
            <w:vAlign w:val="center"/>
          </w:tcPr>
          <w:p w:rsidR="00F54B5A" w:rsidRPr="00FD3FAE" w:rsidRDefault="00F54B5A" w:rsidP="001A408D">
            <w:pPr>
              <w:pStyle w:val="Akapitzlist"/>
              <w:numPr>
                <w:ilvl w:val="0"/>
                <w:numId w:val="93"/>
              </w:numPr>
              <w:spacing w:line="331" w:lineRule="exact"/>
              <w:rPr>
                <w:rFonts w:ascii="Bookman Old Style" w:eastAsia="Times New Roman" w:hAnsi="Bookman Old Style"/>
                <w:b/>
                <w:color w:val="000000" w:themeColor="text1"/>
              </w:rPr>
            </w:pPr>
          </w:p>
        </w:tc>
        <w:tc>
          <w:tcPr>
            <w:tcW w:w="8032" w:type="dxa"/>
            <w:vAlign w:val="center"/>
          </w:tcPr>
          <w:p w:rsidR="00F54B5A" w:rsidRPr="00FD3FAE" w:rsidRDefault="00F54B5A" w:rsidP="00F54B5A">
            <w:pPr>
              <w:spacing w:line="331" w:lineRule="exact"/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</w:pPr>
            <w:r w:rsidRPr="00FD3FAE"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  <w:t>METODY, ZASADY I RODZAJE INWENTARYZACJI ……………………</w:t>
            </w:r>
            <w:r w:rsidR="00BE68CF" w:rsidRPr="00FD3FAE"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  <w:t>.</w:t>
            </w:r>
            <w:r w:rsidRPr="00FD3FAE"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903" w:type="dxa"/>
            <w:vAlign w:val="center"/>
          </w:tcPr>
          <w:p w:rsidR="00F54B5A" w:rsidRPr="00FD3FAE" w:rsidRDefault="00937AF0" w:rsidP="00C96635">
            <w:pPr>
              <w:spacing w:line="331" w:lineRule="exact"/>
              <w:jc w:val="center"/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  <w:t>6</w:t>
            </w:r>
          </w:p>
        </w:tc>
      </w:tr>
      <w:tr w:rsidR="00FD3FAE" w:rsidRPr="00FD3FAE" w:rsidTr="00136130">
        <w:trPr>
          <w:trHeight w:hRule="exact" w:val="851"/>
        </w:trPr>
        <w:tc>
          <w:tcPr>
            <w:tcW w:w="704" w:type="dxa"/>
            <w:vAlign w:val="center"/>
          </w:tcPr>
          <w:p w:rsidR="00F54B5A" w:rsidRPr="00FD3FAE" w:rsidRDefault="00F54B5A" w:rsidP="001A408D">
            <w:pPr>
              <w:pStyle w:val="Akapitzlist"/>
              <w:numPr>
                <w:ilvl w:val="0"/>
                <w:numId w:val="93"/>
              </w:numPr>
              <w:spacing w:line="331" w:lineRule="exact"/>
              <w:rPr>
                <w:rFonts w:ascii="Bookman Old Style" w:eastAsia="Times New Roman" w:hAnsi="Bookman Old Style"/>
                <w:b/>
                <w:color w:val="000000" w:themeColor="text1"/>
              </w:rPr>
            </w:pPr>
          </w:p>
        </w:tc>
        <w:tc>
          <w:tcPr>
            <w:tcW w:w="8032" w:type="dxa"/>
            <w:vAlign w:val="center"/>
          </w:tcPr>
          <w:p w:rsidR="00F54B5A" w:rsidRPr="00FD3FAE" w:rsidRDefault="00F54B5A" w:rsidP="00F54B5A">
            <w:pPr>
              <w:spacing w:line="331" w:lineRule="exact"/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</w:pPr>
            <w:r w:rsidRPr="00FD3FAE"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  <w:t>TERMINY I CZĘSTOTLIWOŚĆ INWENTARYZACJI …………………………</w:t>
            </w:r>
          </w:p>
        </w:tc>
        <w:tc>
          <w:tcPr>
            <w:tcW w:w="903" w:type="dxa"/>
            <w:vAlign w:val="center"/>
          </w:tcPr>
          <w:p w:rsidR="00F54B5A" w:rsidRPr="00FD3FAE" w:rsidRDefault="00937AF0" w:rsidP="00C96635">
            <w:pPr>
              <w:spacing w:line="331" w:lineRule="exact"/>
              <w:jc w:val="center"/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  <w:t>10</w:t>
            </w:r>
          </w:p>
        </w:tc>
      </w:tr>
      <w:tr w:rsidR="00FD3FAE" w:rsidRPr="00FD3FAE" w:rsidTr="00136130">
        <w:trPr>
          <w:trHeight w:hRule="exact" w:val="851"/>
        </w:trPr>
        <w:tc>
          <w:tcPr>
            <w:tcW w:w="704" w:type="dxa"/>
            <w:vAlign w:val="center"/>
          </w:tcPr>
          <w:p w:rsidR="00F54B5A" w:rsidRPr="00FD3FAE" w:rsidRDefault="00F54B5A" w:rsidP="001A408D">
            <w:pPr>
              <w:pStyle w:val="Akapitzlist"/>
              <w:numPr>
                <w:ilvl w:val="0"/>
                <w:numId w:val="93"/>
              </w:numPr>
              <w:spacing w:line="331" w:lineRule="exact"/>
              <w:rPr>
                <w:rFonts w:ascii="Bookman Old Style" w:eastAsia="Times New Roman" w:hAnsi="Bookman Old Style"/>
                <w:b/>
                <w:color w:val="000000" w:themeColor="text1"/>
              </w:rPr>
            </w:pPr>
          </w:p>
        </w:tc>
        <w:tc>
          <w:tcPr>
            <w:tcW w:w="8032" w:type="dxa"/>
            <w:vAlign w:val="center"/>
          </w:tcPr>
          <w:p w:rsidR="00F54B5A" w:rsidRPr="00FD3FAE" w:rsidRDefault="00F54B5A" w:rsidP="00F54B5A">
            <w:pPr>
              <w:spacing w:line="331" w:lineRule="exact"/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</w:pPr>
            <w:r w:rsidRPr="00FD3FAE"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  <w:t>INWENTARYZACJE POZAPLANOWE (UZUPEŁNIAJĄCE</w:t>
            </w:r>
            <w:r w:rsidR="00BE68CF" w:rsidRPr="00FD3FAE"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  <w:t>)</w:t>
            </w:r>
            <w:r w:rsidRPr="00FD3FAE"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  <w:t xml:space="preserve"> …………</w:t>
            </w:r>
            <w:r w:rsidR="00BE68CF" w:rsidRPr="00FD3FAE"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  <w:t>…</w:t>
            </w:r>
            <w:r w:rsidRPr="00FD3FAE"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  <w:t>……</w:t>
            </w:r>
          </w:p>
        </w:tc>
        <w:tc>
          <w:tcPr>
            <w:tcW w:w="903" w:type="dxa"/>
            <w:vAlign w:val="center"/>
          </w:tcPr>
          <w:p w:rsidR="00F54B5A" w:rsidRPr="00FD3FAE" w:rsidRDefault="00937AF0" w:rsidP="00C96635">
            <w:pPr>
              <w:spacing w:line="331" w:lineRule="exact"/>
              <w:jc w:val="center"/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  <w:t>13</w:t>
            </w:r>
          </w:p>
        </w:tc>
      </w:tr>
      <w:tr w:rsidR="00FD3FAE" w:rsidRPr="00FD3FAE" w:rsidTr="00136130">
        <w:trPr>
          <w:trHeight w:hRule="exact" w:val="851"/>
        </w:trPr>
        <w:tc>
          <w:tcPr>
            <w:tcW w:w="704" w:type="dxa"/>
            <w:vAlign w:val="center"/>
          </w:tcPr>
          <w:p w:rsidR="00F54B5A" w:rsidRPr="00FD3FAE" w:rsidRDefault="00F54B5A" w:rsidP="001A408D">
            <w:pPr>
              <w:pStyle w:val="Akapitzlist"/>
              <w:numPr>
                <w:ilvl w:val="0"/>
                <w:numId w:val="93"/>
              </w:numPr>
              <w:spacing w:line="331" w:lineRule="exact"/>
              <w:rPr>
                <w:rFonts w:ascii="Bookman Old Style" w:eastAsia="Times New Roman" w:hAnsi="Bookman Old Style"/>
                <w:b/>
                <w:color w:val="000000" w:themeColor="text1"/>
              </w:rPr>
            </w:pPr>
          </w:p>
        </w:tc>
        <w:tc>
          <w:tcPr>
            <w:tcW w:w="8032" w:type="dxa"/>
            <w:vAlign w:val="center"/>
          </w:tcPr>
          <w:p w:rsidR="00F54B5A" w:rsidRPr="00FD3FAE" w:rsidRDefault="00F54B5A" w:rsidP="00F54B5A">
            <w:pPr>
              <w:spacing w:line="331" w:lineRule="exact"/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</w:pPr>
            <w:r w:rsidRPr="00FD3FAE"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  <w:t>SPOSOBY EWIDENCJI AKTYWÓW TRW</w:t>
            </w:r>
            <w:r w:rsidR="001210E0"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  <w:t>AŁYCH NA POTRZEBY INWENTARYZACJI</w:t>
            </w:r>
            <w:r w:rsidR="00136130" w:rsidRPr="00FD3FAE"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  <w:t>.</w:t>
            </w:r>
            <w:r w:rsidRPr="00FD3FAE"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  <w:t>………………………………………………………………</w:t>
            </w:r>
            <w:r w:rsidR="00BE68CF" w:rsidRPr="00FD3FAE"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  <w:t>.</w:t>
            </w:r>
            <w:r w:rsidR="00136130" w:rsidRPr="00FD3FAE"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  <w:t>....</w:t>
            </w:r>
          </w:p>
        </w:tc>
        <w:tc>
          <w:tcPr>
            <w:tcW w:w="903" w:type="dxa"/>
            <w:vAlign w:val="center"/>
          </w:tcPr>
          <w:p w:rsidR="00F54B5A" w:rsidRPr="00FD3FAE" w:rsidRDefault="00937AF0" w:rsidP="00C96635">
            <w:pPr>
              <w:spacing w:line="331" w:lineRule="exact"/>
              <w:jc w:val="center"/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  <w:t>15</w:t>
            </w:r>
          </w:p>
        </w:tc>
      </w:tr>
      <w:tr w:rsidR="00FD3FAE" w:rsidRPr="00FD3FAE" w:rsidTr="00136130">
        <w:trPr>
          <w:trHeight w:hRule="exact" w:val="851"/>
        </w:trPr>
        <w:tc>
          <w:tcPr>
            <w:tcW w:w="704" w:type="dxa"/>
            <w:vAlign w:val="center"/>
          </w:tcPr>
          <w:p w:rsidR="00F54B5A" w:rsidRPr="00FD3FAE" w:rsidRDefault="00F54B5A" w:rsidP="001A408D">
            <w:pPr>
              <w:pStyle w:val="Akapitzlist"/>
              <w:numPr>
                <w:ilvl w:val="0"/>
                <w:numId w:val="93"/>
              </w:numPr>
              <w:spacing w:line="331" w:lineRule="exact"/>
              <w:rPr>
                <w:rFonts w:ascii="Bookman Old Style" w:eastAsia="Times New Roman" w:hAnsi="Bookman Old Style"/>
                <w:b/>
                <w:color w:val="000000" w:themeColor="text1"/>
              </w:rPr>
            </w:pPr>
          </w:p>
        </w:tc>
        <w:tc>
          <w:tcPr>
            <w:tcW w:w="8032" w:type="dxa"/>
            <w:vAlign w:val="center"/>
          </w:tcPr>
          <w:p w:rsidR="00F54B5A" w:rsidRPr="00FD3FAE" w:rsidRDefault="00F54B5A" w:rsidP="00F54B5A">
            <w:pPr>
              <w:spacing w:line="331" w:lineRule="exact"/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</w:pPr>
            <w:r w:rsidRPr="00FD3FAE"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  <w:t>ODPOWIE</w:t>
            </w:r>
            <w:r w:rsidR="00501358"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  <w:t>DZIALNOŚĆ ZA MIENIE UNIWERSYTETU OPOLSKIEGO</w:t>
            </w:r>
            <w:r w:rsidRPr="00FD3FAE"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  <w:t>……</w:t>
            </w:r>
          </w:p>
        </w:tc>
        <w:tc>
          <w:tcPr>
            <w:tcW w:w="903" w:type="dxa"/>
            <w:vAlign w:val="center"/>
          </w:tcPr>
          <w:p w:rsidR="00F54B5A" w:rsidRPr="00FD3FAE" w:rsidRDefault="00937AF0" w:rsidP="00C96635">
            <w:pPr>
              <w:spacing w:line="331" w:lineRule="exact"/>
              <w:jc w:val="center"/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  <w:t>16</w:t>
            </w:r>
          </w:p>
        </w:tc>
      </w:tr>
      <w:tr w:rsidR="00FD3FAE" w:rsidRPr="00FD3FAE" w:rsidTr="00136130">
        <w:trPr>
          <w:trHeight w:hRule="exact" w:val="851"/>
        </w:trPr>
        <w:tc>
          <w:tcPr>
            <w:tcW w:w="704" w:type="dxa"/>
            <w:vAlign w:val="center"/>
          </w:tcPr>
          <w:p w:rsidR="00F54B5A" w:rsidRPr="00FD3FAE" w:rsidRDefault="00F54B5A" w:rsidP="001A408D">
            <w:pPr>
              <w:pStyle w:val="Akapitzlist"/>
              <w:numPr>
                <w:ilvl w:val="0"/>
                <w:numId w:val="93"/>
              </w:numPr>
              <w:spacing w:line="331" w:lineRule="exact"/>
              <w:rPr>
                <w:rFonts w:ascii="Bookman Old Style" w:eastAsia="Times New Roman" w:hAnsi="Bookman Old Style"/>
                <w:b/>
                <w:color w:val="000000" w:themeColor="text1"/>
              </w:rPr>
            </w:pPr>
          </w:p>
        </w:tc>
        <w:tc>
          <w:tcPr>
            <w:tcW w:w="8032" w:type="dxa"/>
            <w:vAlign w:val="center"/>
          </w:tcPr>
          <w:p w:rsidR="00F54B5A" w:rsidRPr="00FD3FAE" w:rsidRDefault="00F54B5A" w:rsidP="00F54B5A">
            <w:pPr>
              <w:spacing w:line="331" w:lineRule="exact"/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</w:pPr>
            <w:r w:rsidRPr="00FD3FAE"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  <w:t>ZAKRESY OBOWIĄZKÓW I UPRAWNIEŃ …………………………………</w:t>
            </w:r>
            <w:r w:rsidR="00A5004B" w:rsidRPr="00FD3FAE"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  <w:t>.</w:t>
            </w:r>
            <w:r w:rsidR="00BE68CF" w:rsidRPr="00FD3FAE"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  <w:t>.</w:t>
            </w:r>
            <w:r w:rsidRPr="00FD3FAE"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903" w:type="dxa"/>
            <w:vAlign w:val="center"/>
          </w:tcPr>
          <w:p w:rsidR="00F54B5A" w:rsidRPr="00FD3FAE" w:rsidRDefault="00937AF0" w:rsidP="00C96635">
            <w:pPr>
              <w:spacing w:line="331" w:lineRule="exact"/>
              <w:jc w:val="center"/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  <w:t>17</w:t>
            </w:r>
          </w:p>
        </w:tc>
      </w:tr>
      <w:tr w:rsidR="00FD3FAE" w:rsidRPr="00FD3FAE" w:rsidTr="00136130">
        <w:trPr>
          <w:trHeight w:hRule="exact" w:val="851"/>
        </w:trPr>
        <w:tc>
          <w:tcPr>
            <w:tcW w:w="704" w:type="dxa"/>
            <w:vAlign w:val="center"/>
          </w:tcPr>
          <w:p w:rsidR="00F54B5A" w:rsidRPr="00FD3FAE" w:rsidRDefault="00F54B5A" w:rsidP="001A408D">
            <w:pPr>
              <w:pStyle w:val="Akapitzlist"/>
              <w:numPr>
                <w:ilvl w:val="0"/>
                <w:numId w:val="93"/>
              </w:numPr>
              <w:spacing w:line="331" w:lineRule="exact"/>
              <w:rPr>
                <w:rFonts w:ascii="Bookman Old Style" w:eastAsia="Times New Roman" w:hAnsi="Bookman Old Style"/>
                <w:b/>
                <w:color w:val="000000" w:themeColor="text1"/>
              </w:rPr>
            </w:pPr>
          </w:p>
        </w:tc>
        <w:tc>
          <w:tcPr>
            <w:tcW w:w="8032" w:type="dxa"/>
            <w:vAlign w:val="center"/>
          </w:tcPr>
          <w:p w:rsidR="00F54B5A" w:rsidRPr="00FD3FAE" w:rsidRDefault="00AA3E24" w:rsidP="00F54B5A">
            <w:pPr>
              <w:spacing w:line="331" w:lineRule="exact"/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</w:pPr>
            <w:r w:rsidRPr="00FD3FAE"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  <w:t>CZYNNOSCI INWENTARYZACYJNE</w:t>
            </w:r>
            <w:r w:rsidR="00F54B5A" w:rsidRPr="00FD3FAE"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  <w:t xml:space="preserve"> …………………………</w:t>
            </w:r>
            <w:r w:rsidR="00DD5A34"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  <w:t>……..</w:t>
            </w:r>
            <w:r w:rsidR="00F54B5A" w:rsidRPr="00FD3FAE"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  <w:t>…</w:t>
            </w:r>
            <w:r w:rsidR="00BE68CF" w:rsidRPr="00FD3FAE"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  <w:t>.</w:t>
            </w:r>
            <w:r w:rsidR="00F54B5A" w:rsidRPr="00FD3FAE"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  <w:t>………</w:t>
            </w:r>
            <w:r w:rsidR="00136130" w:rsidRPr="00FD3FAE"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03" w:type="dxa"/>
            <w:vAlign w:val="center"/>
          </w:tcPr>
          <w:p w:rsidR="00F54B5A" w:rsidRPr="00FD3FAE" w:rsidRDefault="00780DC6" w:rsidP="00AA3E24">
            <w:pPr>
              <w:spacing w:line="331" w:lineRule="exact"/>
              <w:jc w:val="center"/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</w:pPr>
            <w:r w:rsidRPr="00FD3FAE"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  <w:t>2</w:t>
            </w:r>
            <w:r w:rsidR="00937AF0"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  <w:t>7</w:t>
            </w:r>
          </w:p>
        </w:tc>
      </w:tr>
      <w:tr w:rsidR="00D27FBF" w:rsidRPr="00FD3FAE" w:rsidTr="00136130">
        <w:trPr>
          <w:trHeight w:hRule="exact" w:val="851"/>
        </w:trPr>
        <w:tc>
          <w:tcPr>
            <w:tcW w:w="8736" w:type="dxa"/>
            <w:gridSpan w:val="2"/>
            <w:vAlign w:val="center"/>
          </w:tcPr>
          <w:p w:rsidR="00D27FBF" w:rsidRPr="00FD3FAE" w:rsidRDefault="00D27FBF" w:rsidP="00F54B5A">
            <w:pPr>
              <w:spacing w:line="331" w:lineRule="exact"/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</w:pPr>
            <w:r w:rsidRPr="00FD3FAE"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  <w:t>ZAŁĄCZNIKI DO INSTRUKCJI INWENTARYZACYJNEJ ………………………</w:t>
            </w:r>
            <w:r w:rsidR="00A5004B" w:rsidRPr="00FD3FAE"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  <w:t>..</w:t>
            </w:r>
            <w:r w:rsidRPr="00FD3FAE"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903" w:type="dxa"/>
            <w:vAlign w:val="center"/>
          </w:tcPr>
          <w:p w:rsidR="00D27FBF" w:rsidRPr="00FD3FAE" w:rsidRDefault="00937AF0" w:rsidP="00AA3E24">
            <w:pPr>
              <w:spacing w:line="331" w:lineRule="exact"/>
              <w:jc w:val="center"/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  <w:t>32</w:t>
            </w:r>
          </w:p>
        </w:tc>
      </w:tr>
    </w:tbl>
    <w:p w:rsidR="00C96635" w:rsidRPr="00FD3FAE" w:rsidRDefault="00C96635" w:rsidP="00C96635">
      <w:pPr>
        <w:spacing w:line="331" w:lineRule="exact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</w:p>
    <w:p w:rsidR="00C96635" w:rsidRPr="00FD3FAE" w:rsidRDefault="00C96635" w:rsidP="00C96635">
      <w:pPr>
        <w:spacing w:line="331" w:lineRule="exact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</w:p>
    <w:p w:rsidR="00C96635" w:rsidRPr="00FD3FAE" w:rsidRDefault="00C96635" w:rsidP="00C96635">
      <w:pPr>
        <w:spacing w:line="331" w:lineRule="exact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</w:p>
    <w:p w:rsidR="00C96635" w:rsidRPr="00FD3FAE" w:rsidRDefault="00C96635" w:rsidP="00C96635">
      <w:pPr>
        <w:spacing w:line="331" w:lineRule="exact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</w:p>
    <w:p w:rsidR="00C96635" w:rsidRPr="00FD3FAE" w:rsidRDefault="00C96635" w:rsidP="00C96635">
      <w:pPr>
        <w:spacing w:line="331" w:lineRule="exact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</w:p>
    <w:p w:rsidR="00C96635" w:rsidRPr="00FD3FAE" w:rsidRDefault="00C96635" w:rsidP="00C96635">
      <w:pPr>
        <w:spacing w:line="331" w:lineRule="exact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</w:p>
    <w:p w:rsidR="00C96635" w:rsidRPr="00FD3FAE" w:rsidRDefault="00C96635" w:rsidP="00C96635">
      <w:pPr>
        <w:spacing w:line="331" w:lineRule="exact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</w:p>
    <w:p w:rsidR="00C96635" w:rsidRPr="00FD3FAE" w:rsidRDefault="00C96635" w:rsidP="00C96635">
      <w:pPr>
        <w:spacing w:line="331" w:lineRule="exact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</w:p>
    <w:p w:rsidR="00C96635" w:rsidRPr="00FD3FAE" w:rsidRDefault="00C96635" w:rsidP="00C96635">
      <w:pPr>
        <w:spacing w:line="331" w:lineRule="exact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</w:p>
    <w:p w:rsidR="00C96635" w:rsidRPr="00FD3FAE" w:rsidRDefault="00C96635" w:rsidP="00C96635">
      <w:pPr>
        <w:spacing w:line="331" w:lineRule="exact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</w:p>
    <w:p w:rsidR="005450E7" w:rsidRPr="00FD3FAE" w:rsidRDefault="005450E7" w:rsidP="00972D37">
      <w:pPr>
        <w:spacing w:line="331" w:lineRule="exact"/>
        <w:jc w:val="both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</w:p>
    <w:p w:rsidR="0074127A" w:rsidRPr="00FD3FAE" w:rsidRDefault="0074127A" w:rsidP="00972D37">
      <w:pPr>
        <w:spacing w:line="331" w:lineRule="exact"/>
        <w:jc w:val="both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</w:p>
    <w:p w:rsidR="005525B0" w:rsidRDefault="005525B0" w:rsidP="00972D37">
      <w:pPr>
        <w:spacing w:line="331" w:lineRule="exact"/>
        <w:jc w:val="both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</w:p>
    <w:p w:rsidR="000C41B8" w:rsidRDefault="000C41B8" w:rsidP="00972D37">
      <w:pPr>
        <w:spacing w:line="331" w:lineRule="exact"/>
        <w:jc w:val="both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</w:p>
    <w:p w:rsidR="000C41B8" w:rsidRPr="00FD3FAE" w:rsidRDefault="000C41B8" w:rsidP="00972D37">
      <w:pPr>
        <w:spacing w:line="331" w:lineRule="exact"/>
        <w:jc w:val="both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</w:p>
    <w:p w:rsidR="005450E7" w:rsidRPr="00FD3FAE" w:rsidRDefault="005450E7" w:rsidP="00972D37">
      <w:pPr>
        <w:spacing w:line="331" w:lineRule="exact"/>
        <w:jc w:val="both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</w:p>
    <w:p w:rsidR="00F8279F" w:rsidRPr="00FD3FAE" w:rsidRDefault="00B961E2" w:rsidP="00542102">
      <w:pPr>
        <w:spacing w:line="0" w:lineRule="atLeast"/>
        <w:ind w:right="16"/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  <w:r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</w:t>
      </w:r>
      <w:r w:rsidR="00F8279F" w:rsidRPr="00FD3FAE">
        <w:rPr>
          <w:rFonts w:ascii="Bookman Old Style" w:hAnsi="Bookman Old Style"/>
          <w:b/>
          <w:color w:val="000000" w:themeColor="text1"/>
          <w:sz w:val="22"/>
          <w:szCs w:val="22"/>
        </w:rPr>
        <w:t>INSTRUKCJA INWENTARYZACYJNA</w:t>
      </w:r>
    </w:p>
    <w:p w:rsidR="00F8279F" w:rsidRPr="00FD3FAE" w:rsidRDefault="00F8279F" w:rsidP="00972D37">
      <w:pPr>
        <w:spacing w:line="391" w:lineRule="exact"/>
        <w:jc w:val="both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</w:p>
    <w:p w:rsidR="00F8279F" w:rsidRPr="00FD3FAE" w:rsidRDefault="00F8279F" w:rsidP="0003765E">
      <w:pPr>
        <w:spacing w:line="276" w:lineRule="auto"/>
        <w:ind w:left="6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Niniejsza Instrukcja określa zasady i sposób przeprowadzania inwentaryzacji oraz rozliczania jej wyników w Uniwersytecie Opolskim</w:t>
      </w:r>
      <w:r w:rsidR="0003765E">
        <w:rPr>
          <w:rFonts w:ascii="Bookman Old Style" w:hAnsi="Bookman Old Style"/>
          <w:color w:val="000000" w:themeColor="text1"/>
          <w:sz w:val="22"/>
          <w:szCs w:val="22"/>
        </w:rPr>
        <w:t>.</w:t>
      </w:r>
    </w:p>
    <w:p w:rsidR="0037261A" w:rsidRPr="00FD3FAE" w:rsidRDefault="0037261A" w:rsidP="00972D37">
      <w:pPr>
        <w:jc w:val="both"/>
        <w:rPr>
          <w:rFonts w:ascii="Bookman Old Style" w:hAnsi="Bookman Old Style"/>
          <w:color w:val="000000" w:themeColor="text1"/>
        </w:rPr>
      </w:pPr>
    </w:p>
    <w:p w:rsidR="00542102" w:rsidRPr="00FD3FAE" w:rsidRDefault="00542102" w:rsidP="00542102">
      <w:pPr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b/>
          <w:color w:val="000000" w:themeColor="text1"/>
          <w:sz w:val="22"/>
          <w:szCs w:val="22"/>
        </w:rPr>
        <w:t>Rozdział I</w:t>
      </w:r>
    </w:p>
    <w:p w:rsidR="00F8279F" w:rsidRPr="00FD3FAE" w:rsidRDefault="00542102" w:rsidP="00214DFC">
      <w:pPr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b/>
          <w:color w:val="000000" w:themeColor="text1"/>
          <w:sz w:val="22"/>
          <w:szCs w:val="22"/>
        </w:rPr>
        <w:t>POSTANOWIENIA OGÓLNE</w:t>
      </w:r>
    </w:p>
    <w:p w:rsidR="00B961E2" w:rsidRDefault="00B961E2" w:rsidP="00972D37">
      <w:pPr>
        <w:tabs>
          <w:tab w:val="left" w:pos="4253"/>
        </w:tabs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</w:p>
    <w:p w:rsidR="00F8279F" w:rsidRPr="00FD3FAE" w:rsidRDefault="00F8279F" w:rsidP="00972D37">
      <w:pPr>
        <w:tabs>
          <w:tab w:val="left" w:pos="4253"/>
        </w:tabs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§ 1</w:t>
      </w:r>
    </w:p>
    <w:p w:rsidR="00C01628" w:rsidRPr="00FD3FAE" w:rsidRDefault="00C01628" w:rsidP="00097519">
      <w:pPr>
        <w:numPr>
          <w:ilvl w:val="0"/>
          <w:numId w:val="2"/>
        </w:numPr>
        <w:tabs>
          <w:tab w:val="left" w:pos="284"/>
        </w:tabs>
        <w:spacing w:line="276" w:lineRule="auto"/>
        <w:ind w:hanging="357"/>
        <w:jc w:val="both"/>
        <w:rPr>
          <w:rFonts w:ascii="Bookman Old Style" w:hAnsi="Bookman Old Style"/>
          <w:color w:val="000000" w:themeColor="text1"/>
          <w:sz w:val="22"/>
        </w:rPr>
      </w:pPr>
      <w:r w:rsidRPr="00FD3FAE">
        <w:rPr>
          <w:rFonts w:ascii="Bookman Old Style" w:hAnsi="Bookman Old Style"/>
          <w:color w:val="000000" w:themeColor="text1"/>
          <w:sz w:val="22"/>
        </w:rPr>
        <w:t>Inwentaryzacja jest jed</w:t>
      </w:r>
      <w:r w:rsidR="0003765E">
        <w:rPr>
          <w:rFonts w:ascii="Bookman Old Style" w:hAnsi="Bookman Old Style"/>
          <w:color w:val="000000" w:themeColor="text1"/>
          <w:sz w:val="22"/>
        </w:rPr>
        <w:t xml:space="preserve">ną z form nadzoru nad </w:t>
      </w:r>
      <w:r w:rsidR="00827930">
        <w:rPr>
          <w:rFonts w:ascii="Bookman Old Style" w:hAnsi="Bookman Old Style"/>
          <w:color w:val="000000" w:themeColor="text1"/>
          <w:sz w:val="22"/>
        </w:rPr>
        <w:t>mieniem Uniwersytetu Opolskiego i stanowi element kontroli zarządczej.</w:t>
      </w:r>
    </w:p>
    <w:p w:rsidR="00C01628" w:rsidRPr="00FD3FAE" w:rsidRDefault="00C01628" w:rsidP="00097519">
      <w:pPr>
        <w:numPr>
          <w:ilvl w:val="0"/>
          <w:numId w:val="2"/>
        </w:numPr>
        <w:tabs>
          <w:tab w:val="left" w:pos="284"/>
        </w:tabs>
        <w:spacing w:line="276" w:lineRule="auto"/>
        <w:ind w:hanging="357"/>
        <w:jc w:val="both"/>
        <w:rPr>
          <w:rFonts w:ascii="Bookman Old Style" w:hAnsi="Bookman Old Style"/>
          <w:color w:val="000000" w:themeColor="text1"/>
          <w:sz w:val="22"/>
        </w:rPr>
      </w:pPr>
      <w:r w:rsidRPr="00FD3FAE">
        <w:rPr>
          <w:rFonts w:ascii="Bookman Old Style" w:hAnsi="Bookman Old Style"/>
          <w:color w:val="000000" w:themeColor="text1"/>
          <w:sz w:val="22"/>
        </w:rPr>
        <w:t>Zasady inwentaryzacji określa ustawa o rachunkowości.</w:t>
      </w:r>
    </w:p>
    <w:p w:rsidR="00C01628" w:rsidRPr="00FD3FAE" w:rsidRDefault="00C01628" w:rsidP="00097519">
      <w:pPr>
        <w:pStyle w:val="Akapitzlist"/>
        <w:numPr>
          <w:ilvl w:val="0"/>
          <w:numId w:val="2"/>
        </w:numPr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Instrukcja określa zasady i sposób przeprowadzania inwentaryzacji </w:t>
      </w:r>
      <w:r w:rsidR="004677F5" w:rsidRPr="00FD3FAE">
        <w:rPr>
          <w:rFonts w:ascii="Bookman Old Style" w:hAnsi="Bookman Old Style"/>
          <w:color w:val="000000" w:themeColor="text1"/>
        </w:rPr>
        <w:br/>
      </w:r>
      <w:r w:rsidRPr="00FD3FAE">
        <w:rPr>
          <w:rFonts w:ascii="Bookman Old Style" w:hAnsi="Bookman Old Style"/>
          <w:color w:val="000000" w:themeColor="text1"/>
        </w:rPr>
        <w:t>w Uniwersytecie Opolskim, a jednocześnie:</w:t>
      </w:r>
    </w:p>
    <w:p w:rsidR="002D51F7" w:rsidRPr="00FD3FAE" w:rsidRDefault="00C01628" w:rsidP="00097519">
      <w:pPr>
        <w:pStyle w:val="Akapitzlist"/>
        <w:numPr>
          <w:ilvl w:val="0"/>
          <w:numId w:val="19"/>
        </w:numPr>
        <w:spacing w:after="0"/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służy do weryfikacji realności ewidencji składników majątkowych;</w:t>
      </w:r>
    </w:p>
    <w:p w:rsidR="002D51F7" w:rsidRPr="00FD3FAE" w:rsidRDefault="006A1827" w:rsidP="00097519">
      <w:pPr>
        <w:pStyle w:val="Akapitzlist"/>
        <w:numPr>
          <w:ilvl w:val="0"/>
          <w:numId w:val="19"/>
        </w:numPr>
        <w:spacing w:after="0"/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umożliwia analizę stanu majątk</w:t>
      </w:r>
      <w:r w:rsidR="00C01628" w:rsidRPr="00FD3FAE">
        <w:rPr>
          <w:rFonts w:ascii="Bookman Old Style" w:hAnsi="Bookman Old Style"/>
          <w:color w:val="000000" w:themeColor="text1"/>
        </w:rPr>
        <w:t>owego oraz podejmowania decyzji;</w:t>
      </w:r>
    </w:p>
    <w:p w:rsidR="006A1827" w:rsidRPr="00FD3FAE" w:rsidRDefault="006A1827" w:rsidP="00097519">
      <w:pPr>
        <w:pStyle w:val="Akapitzlist"/>
        <w:numPr>
          <w:ilvl w:val="0"/>
          <w:numId w:val="19"/>
        </w:numPr>
        <w:spacing w:after="0"/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wspomaga procesy zapobiegania niedoborom i stratom w gospodarce składnikami majątkowymi.</w:t>
      </w:r>
    </w:p>
    <w:p w:rsidR="002C675B" w:rsidRPr="00FD3FAE" w:rsidRDefault="002C675B" w:rsidP="00097519">
      <w:pPr>
        <w:pStyle w:val="Akapitzlist"/>
        <w:numPr>
          <w:ilvl w:val="0"/>
          <w:numId w:val="2"/>
        </w:numPr>
        <w:spacing w:after="0"/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Ilekroć w Instrukcji będzie mowa o:</w:t>
      </w:r>
    </w:p>
    <w:p w:rsidR="002D51F7" w:rsidRPr="00FD3FAE" w:rsidRDefault="002C675B" w:rsidP="00097519">
      <w:pPr>
        <w:pStyle w:val="Akapitzlist"/>
        <w:numPr>
          <w:ilvl w:val="0"/>
          <w:numId w:val="20"/>
        </w:numPr>
        <w:tabs>
          <w:tab w:val="left" w:pos="704"/>
        </w:tabs>
        <w:ind w:hanging="357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b/>
          <w:color w:val="000000" w:themeColor="text1"/>
        </w:rPr>
        <w:t>UO</w:t>
      </w:r>
      <w:r w:rsidRPr="00FD3FAE">
        <w:rPr>
          <w:rFonts w:ascii="Bookman Old Style" w:hAnsi="Bookman Old Style"/>
          <w:color w:val="000000" w:themeColor="text1"/>
        </w:rPr>
        <w:t xml:space="preserve"> – należy przez to rozumieć Uniwersytet Opolski;</w:t>
      </w:r>
    </w:p>
    <w:p w:rsidR="002D51F7" w:rsidRPr="00FD3FAE" w:rsidRDefault="002C675B" w:rsidP="00097519">
      <w:pPr>
        <w:pStyle w:val="Akapitzlist"/>
        <w:numPr>
          <w:ilvl w:val="0"/>
          <w:numId w:val="20"/>
        </w:numPr>
        <w:tabs>
          <w:tab w:val="left" w:pos="704"/>
        </w:tabs>
        <w:ind w:hanging="357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b/>
          <w:color w:val="000000" w:themeColor="text1"/>
        </w:rPr>
        <w:t>Pracowniku</w:t>
      </w:r>
      <w:r w:rsidRPr="00FD3FAE">
        <w:rPr>
          <w:rFonts w:ascii="Bookman Old Style" w:hAnsi="Bookman Old Style"/>
          <w:color w:val="000000" w:themeColor="text1"/>
        </w:rPr>
        <w:t xml:space="preserve"> – należy rozumieć osobę zatrudnioną w ramach stosunku pracy w Uniwersytecie Opolskim</w:t>
      </w:r>
      <w:r w:rsidR="002D51F7" w:rsidRPr="00FD3FAE">
        <w:rPr>
          <w:rFonts w:ascii="Bookman Old Style" w:hAnsi="Bookman Old Style"/>
          <w:color w:val="000000" w:themeColor="text1"/>
        </w:rPr>
        <w:t>;</w:t>
      </w:r>
    </w:p>
    <w:p w:rsidR="002D51F7" w:rsidRPr="00FD3FAE" w:rsidRDefault="002C675B" w:rsidP="004677F5">
      <w:pPr>
        <w:pStyle w:val="Akapitzlist"/>
        <w:numPr>
          <w:ilvl w:val="0"/>
          <w:numId w:val="20"/>
        </w:numPr>
        <w:tabs>
          <w:tab w:val="left" w:pos="704"/>
        </w:tabs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b/>
          <w:color w:val="000000" w:themeColor="text1"/>
        </w:rPr>
        <w:t>Ustawie</w:t>
      </w:r>
      <w:r w:rsidRPr="00FD3FAE">
        <w:rPr>
          <w:rFonts w:ascii="Bookman Old Style" w:hAnsi="Bookman Old Style"/>
          <w:color w:val="000000" w:themeColor="text1"/>
        </w:rPr>
        <w:t xml:space="preserve"> – należy rozumieć przez to ustawę Prawo o szkolnictwie wyższym </w:t>
      </w:r>
      <w:r w:rsidR="004677F5" w:rsidRPr="00FD3FAE">
        <w:rPr>
          <w:rFonts w:ascii="Bookman Old Style" w:hAnsi="Bookman Old Style"/>
          <w:color w:val="000000" w:themeColor="text1"/>
        </w:rPr>
        <w:br/>
      </w:r>
      <w:r w:rsidRPr="00FD3FAE">
        <w:rPr>
          <w:rFonts w:ascii="Bookman Old Style" w:hAnsi="Bookman Old Style"/>
          <w:color w:val="000000" w:themeColor="text1"/>
        </w:rPr>
        <w:t>i nauce;</w:t>
      </w:r>
    </w:p>
    <w:p w:rsidR="002D51F7" w:rsidRPr="00FD3FAE" w:rsidRDefault="002C675B" w:rsidP="004677F5">
      <w:pPr>
        <w:pStyle w:val="Akapitzlist"/>
        <w:numPr>
          <w:ilvl w:val="0"/>
          <w:numId w:val="20"/>
        </w:numPr>
        <w:tabs>
          <w:tab w:val="left" w:pos="704"/>
        </w:tabs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b/>
          <w:color w:val="000000" w:themeColor="text1"/>
        </w:rPr>
        <w:t>Statucie</w:t>
      </w:r>
      <w:r w:rsidRPr="00FD3FAE">
        <w:rPr>
          <w:rFonts w:ascii="Bookman Old Style" w:hAnsi="Bookman Old Style"/>
          <w:color w:val="000000" w:themeColor="text1"/>
        </w:rPr>
        <w:t xml:space="preserve"> – należy przez to rozumieć obowiązujący Statut Uniwersytetu Opolskiego;</w:t>
      </w:r>
    </w:p>
    <w:p w:rsidR="002D51F7" w:rsidRPr="00FD3FAE" w:rsidRDefault="002C675B" w:rsidP="00097519">
      <w:pPr>
        <w:pStyle w:val="Akapitzlist"/>
        <w:numPr>
          <w:ilvl w:val="0"/>
          <w:numId w:val="20"/>
        </w:numPr>
        <w:tabs>
          <w:tab w:val="left" w:pos="704"/>
        </w:tabs>
        <w:ind w:hanging="357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b/>
          <w:color w:val="000000" w:themeColor="text1"/>
        </w:rPr>
        <w:t>Instrukcji</w:t>
      </w:r>
      <w:r w:rsidRPr="00FD3FAE">
        <w:rPr>
          <w:rFonts w:ascii="Bookman Old Style" w:hAnsi="Bookman Old Style"/>
          <w:color w:val="000000" w:themeColor="text1"/>
        </w:rPr>
        <w:t xml:space="preserve"> – należy przez to rozumieć niniejszą Instrukcję Inwentaryzacyjną;</w:t>
      </w:r>
    </w:p>
    <w:p w:rsidR="002D51F7" w:rsidRPr="00FD3FAE" w:rsidRDefault="002C675B" w:rsidP="000C41B8">
      <w:pPr>
        <w:pStyle w:val="Akapitzlist"/>
        <w:numPr>
          <w:ilvl w:val="0"/>
          <w:numId w:val="20"/>
        </w:numPr>
        <w:tabs>
          <w:tab w:val="left" w:pos="704"/>
        </w:tabs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b/>
          <w:color w:val="000000" w:themeColor="text1"/>
        </w:rPr>
        <w:t>Regulaminie organizacyjnym</w:t>
      </w:r>
      <w:r w:rsidR="000C41B8">
        <w:rPr>
          <w:rFonts w:ascii="Bookman Old Style" w:hAnsi="Bookman Old Style"/>
          <w:b/>
          <w:color w:val="000000" w:themeColor="text1"/>
        </w:rPr>
        <w:t xml:space="preserve"> </w:t>
      </w:r>
      <w:r w:rsidR="000C41B8" w:rsidRPr="000C41B8">
        <w:rPr>
          <w:rFonts w:ascii="Bookman Old Style" w:hAnsi="Bookman Old Style"/>
          <w:color w:val="000000" w:themeColor="text1"/>
        </w:rPr>
        <w:t>–</w:t>
      </w:r>
      <w:r w:rsidR="000C41B8">
        <w:rPr>
          <w:rFonts w:ascii="Bookman Old Style" w:hAnsi="Bookman Old Style"/>
          <w:b/>
          <w:color w:val="000000" w:themeColor="text1"/>
        </w:rPr>
        <w:t xml:space="preserve"> </w:t>
      </w:r>
      <w:r w:rsidRPr="00FD3FAE">
        <w:rPr>
          <w:rFonts w:ascii="Bookman Old Style" w:hAnsi="Bookman Old Style"/>
          <w:color w:val="000000" w:themeColor="text1"/>
        </w:rPr>
        <w:t>należy przez to rozumieć Regulamin organizacyjny Uniwersytetu Opolskiego;</w:t>
      </w:r>
    </w:p>
    <w:p w:rsidR="00B33423" w:rsidRPr="00FD3FAE" w:rsidRDefault="002C675B" w:rsidP="00097519">
      <w:pPr>
        <w:pStyle w:val="Akapitzlist"/>
        <w:numPr>
          <w:ilvl w:val="0"/>
          <w:numId w:val="20"/>
        </w:numPr>
        <w:tabs>
          <w:tab w:val="left" w:pos="704"/>
        </w:tabs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b/>
          <w:color w:val="000000" w:themeColor="text1"/>
        </w:rPr>
        <w:t>jednostce organizacyjnej</w:t>
      </w:r>
      <w:r w:rsidRPr="00FD3FAE">
        <w:rPr>
          <w:rFonts w:ascii="Bookman Old Style" w:hAnsi="Bookman Old Style"/>
          <w:color w:val="000000" w:themeColor="text1"/>
        </w:rPr>
        <w:t xml:space="preserve"> </w:t>
      </w:r>
      <w:r w:rsidRPr="00FD3FAE">
        <w:rPr>
          <w:rFonts w:ascii="Bookman Old Style" w:hAnsi="Bookman Old Style"/>
          <w:b/>
          <w:color w:val="000000" w:themeColor="text1"/>
        </w:rPr>
        <w:t>administracji</w:t>
      </w:r>
      <w:r w:rsidRPr="00FD3FAE">
        <w:rPr>
          <w:rFonts w:ascii="Bookman Old Style" w:hAnsi="Bookman Old Style"/>
          <w:color w:val="000000" w:themeColor="text1"/>
        </w:rPr>
        <w:t xml:space="preserve"> lub </w:t>
      </w:r>
      <w:r w:rsidRPr="00FD3FAE">
        <w:rPr>
          <w:rFonts w:ascii="Bookman Old Style" w:hAnsi="Bookman Old Style"/>
          <w:b/>
          <w:color w:val="000000" w:themeColor="text1"/>
        </w:rPr>
        <w:t>jednostce</w:t>
      </w:r>
      <w:r w:rsidRPr="00FD3FAE">
        <w:rPr>
          <w:rFonts w:ascii="Bookman Old Style" w:hAnsi="Bookman Old Style"/>
          <w:color w:val="000000" w:themeColor="text1"/>
        </w:rPr>
        <w:t xml:space="preserve"> – należy przez to rozumieć jednostkę lub komórkę organizacyjną </w:t>
      </w:r>
      <w:r w:rsidR="00F249E3">
        <w:rPr>
          <w:rFonts w:ascii="Bookman Old Style" w:hAnsi="Bookman Old Style"/>
          <w:color w:val="000000" w:themeColor="text1"/>
        </w:rPr>
        <w:t>Uniwersytetu Opolskiego</w:t>
      </w:r>
      <w:r w:rsidRPr="00FD3FAE">
        <w:rPr>
          <w:rFonts w:ascii="Bookman Old Style" w:hAnsi="Bookman Old Style"/>
          <w:color w:val="000000" w:themeColor="text1"/>
        </w:rPr>
        <w:t xml:space="preserve"> określoną </w:t>
      </w:r>
      <w:r w:rsidR="004677F5" w:rsidRPr="00FD3FAE">
        <w:rPr>
          <w:rFonts w:ascii="Bookman Old Style" w:hAnsi="Bookman Old Style"/>
          <w:color w:val="000000" w:themeColor="text1"/>
        </w:rPr>
        <w:br/>
      </w:r>
      <w:r w:rsidRPr="00FD3FAE">
        <w:rPr>
          <w:rFonts w:ascii="Bookman Old Style" w:hAnsi="Bookman Old Style"/>
          <w:color w:val="000000" w:themeColor="text1"/>
        </w:rPr>
        <w:t>w Regulaminie organizacyjnym;</w:t>
      </w:r>
    </w:p>
    <w:p w:rsidR="00B2051C" w:rsidRPr="00FD3FAE" w:rsidRDefault="00F75BDF" w:rsidP="00097519">
      <w:pPr>
        <w:pStyle w:val="Akapitzlist"/>
        <w:numPr>
          <w:ilvl w:val="0"/>
          <w:numId w:val="20"/>
        </w:numPr>
        <w:tabs>
          <w:tab w:val="left" w:pos="704"/>
        </w:tabs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b/>
          <w:color w:val="000000" w:themeColor="text1"/>
        </w:rPr>
        <w:t xml:space="preserve">bezpośrednim przełożonym </w:t>
      </w:r>
      <w:r w:rsidR="002C675B" w:rsidRPr="00FD3FAE">
        <w:rPr>
          <w:rFonts w:ascii="Bookman Old Style" w:hAnsi="Bookman Old Style"/>
          <w:color w:val="000000" w:themeColor="text1"/>
        </w:rPr>
        <w:t>– należy przez to rozumieć dyrektora jednostki organizacyjnej najniższego szczebla albo osobę sprawująca bezpośrednio kierownictwo nad pracownikiem;</w:t>
      </w:r>
    </w:p>
    <w:p w:rsidR="00B2051C" w:rsidRPr="00FD3FAE" w:rsidRDefault="00B2051C" w:rsidP="00097519">
      <w:pPr>
        <w:pStyle w:val="Akapitzlist"/>
        <w:numPr>
          <w:ilvl w:val="0"/>
          <w:numId w:val="20"/>
        </w:numPr>
        <w:tabs>
          <w:tab w:val="left" w:pos="704"/>
        </w:tabs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eastAsia="Arial" w:hAnsi="Bookman Old Style"/>
          <w:b/>
          <w:color w:val="000000" w:themeColor="text1"/>
        </w:rPr>
        <w:t>osobie odpowiedzialnej</w:t>
      </w:r>
      <w:r w:rsidR="000C41B8">
        <w:rPr>
          <w:rFonts w:ascii="Bookman Old Style" w:eastAsia="Times New Roman" w:hAnsi="Bookman Old Style"/>
          <w:color w:val="000000" w:themeColor="text1"/>
        </w:rPr>
        <w:t xml:space="preserve"> – </w:t>
      </w:r>
      <w:r w:rsidRPr="00FD3FAE">
        <w:rPr>
          <w:rFonts w:ascii="Bookman Old Style" w:eastAsia="Times New Roman" w:hAnsi="Bookman Old Style"/>
          <w:color w:val="000000" w:themeColor="text1"/>
        </w:rPr>
        <w:t>należy przez to rozumieć pracownika, któremu na piśmie powierzono i przekazano określone składniki majątku, i który przyjął odpowiedzialność materialną za ewentualną szkodę w powierzonym mieniu</w:t>
      </w:r>
      <w:r w:rsidR="005525B0" w:rsidRPr="00FD3FAE">
        <w:rPr>
          <w:rFonts w:ascii="Bookman Old Style" w:hAnsi="Bookman Old Style"/>
          <w:color w:val="000000" w:themeColor="text1"/>
        </w:rPr>
        <w:t>.</w:t>
      </w:r>
    </w:p>
    <w:p w:rsidR="00B2051C" w:rsidRPr="00FD3FAE" w:rsidRDefault="00B2051C" w:rsidP="00097519">
      <w:pPr>
        <w:pStyle w:val="Akapitzlist"/>
        <w:numPr>
          <w:ilvl w:val="0"/>
          <w:numId w:val="20"/>
        </w:numPr>
        <w:tabs>
          <w:tab w:val="left" w:pos="704"/>
        </w:tabs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eastAsia="Arial" w:hAnsi="Bookman Old Style"/>
          <w:b/>
          <w:color w:val="000000" w:themeColor="text1"/>
        </w:rPr>
        <w:t xml:space="preserve">aktywach </w:t>
      </w:r>
      <w:r w:rsidRPr="000C41B8">
        <w:rPr>
          <w:rFonts w:ascii="Bookman Old Style" w:eastAsia="Arial" w:hAnsi="Bookman Old Style"/>
          <w:color w:val="000000" w:themeColor="text1"/>
        </w:rPr>
        <w:t>–</w:t>
      </w:r>
      <w:r w:rsidRPr="000C41B8">
        <w:rPr>
          <w:rFonts w:ascii="Bookman Old Style" w:eastAsia="Times New Roman" w:hAnsi="Bookman Old Style"/>
          <w:color w:val="000000" w:themeColor="text1"/>
        </w:rPr>
        <w:t xml:space="preserve"> </w:t>
      </w:r>
      <w:r w:rsidRPr="00FD3FAE">
        <w:rPr>
          <w:rFonts w:ascii="Bookman Old Style" w:eastAsia="Times New Roman" w:hAnsi="Bookman Old Style"/>
          <w:color w:val="000000" w:themeColor="text1"/>
        </w:rPr>
        <w:t xml:space="preserve">należy przez to rozumieć kontrolowane przez </w:t>
      </w:r>
      <w:r w:rsidR="00431575" w:rsidRPr="00FD3FAE">
        <w:rPr>
          <w:rFonts w:ascii="Bookman Old Style" w:eastAsia="Times New Roman" w:hAnsi="Bookman Old Style"/>
          <w:color w:val="000000" w:themeColor="text1"/>
        </w:rPr>
        <w:t xml:space="preserve">jednostkę </w:t>
      </w:r>
      <w:r w:rsidRPr="00FD3FAE">
        <w:rPr>
          <w:rFonts w:ascii="Bookman Old Style" w:eastAsia="Times New Roman" w:hAnsi="Bookman Old Style"/>
          <w:color w:val="000000" w:themeColor="text1"/>
        </w:rPr>
        <w:t>zasoby majątkowe o wiarygodnie określonej wartości, powstałe w wyniku przeszłych zdarzeń, które spowodują w przyszłości wpływ do jednostki korzyści ekonomicznych;</w:t>
      </w:r>
    </w:p>
    <w:p w:rsidR="00F80970" w:rsidRPr="00FD3FAE" w:rsidRDefault="00B2051C" w:rsidP="00097519">
      <w:pPr>
        <w:pStyle w:val="Akapitzlist"/>
        <w:numPr>
          <w:ilvl w:val="0"/>
          <w:numId w:val="20"/>
        </w:numPr>
        <w:tabs>
          <w:tab w:val="left" w:pos="704"/>
        </w:tabs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eastAsia="Arial" w:hAnsi="Bookman Old Style"/>
          <w:b/>
          <w:color w:val="000000" w:themeColor="text1"/>
        </w:rPr>
        <w:t>aktywach trwałych –</w:t>
      </w:r>
      <w:r w:rsidRPr="00FD3FAE">
        <w:rPr>
          <w:rFonts w:ascii="Bookman Old Style" w:eastAsia="Times New Roman" w:hAnsi="Bookman Old Style"/>
          <w:color w:val="000000" w:themeColor="text1"/>
        </w:rPr>
        <w:t xml:space="preserve"> należy przez to rozumieć wszystkie aktywa jednostki, które nie są zaliczane do aktywów obrotowych (rzeczowe aktywa trwałe, wartości niematerialne i prawne, inwestycje długoterminowe, należności długoterminowe i rozliczenia mię</w:t>
      </w:r>
      <w:r w:rsidR="00431575" w:rsidRPr="00FD3FAE">
        <w:rPr>
          <w:rFonts w:ascii="Bookman Old Style" w:eastAsia="Times New Roman" w:hAnsi="Bookman Old Style"/>
          <w:color w:val="000000" w:themeColor="text1"/>
        </w:rPr>
        <w:t>dzyokresowe);</w:t>
      </w:r>
    </w:p>
    <w:p w:rsidR="00F80970" w:rsidRPr="00FD3FAE" w:rsidRDefault="00F80970" w:rsidP="00097519">
      <w:pPr>
        <w:pStyle w:val="Akapitzlist"/>
        <w:numPr>
          <w:ilvl w:val="0"/>
          <w:numId w:val="20"/>
        </w:numPr>
        <w:tabs>
          <w:tab w:val="left" w:pos="704"/>
        </w:tabs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eastAsia="Arial" w:hAnsi="Bookman Old Style"/>
          <w:b/>
          <w:color w:val="000000" w:themeColor="text1"/>
        </w:rPr>
        <w:lastRenderedPageBreak/>
        <w:t>aktywach obrotowych</w:t>
      </w:r>
      <w:r w:rsidR="000C41B8">
        <w:rPr>
          <w:rFonts w:ascii="Bookman Old Style" w:eastAsia="Arial" w:hAnsi="Bookman Old Style"/>
          <w:b/>
          <w:color w:val="000000" w:themeColor="text1"/>
        </w:rPr>
        <w:t xml:space="preserve"> – </w:t>
      </w:r>
      <w:r w:rsidRPr="00FD3FAE">
        <w:rPr>
          <w:rFonts w:ascii="Bookman Old Style" w:eastAsia="Times New Roman" w:hAnsi="Bookman Old Style"/>
          <w:color w:val="000000" w:themeColor="text1"/>
        </w:rPr>
        <w:t>to aktywa o zapadalności krótkoterminowej czyli aktywa, których czas zużycia lub sprzedaży liczony jest od dnia bilansowego do 12 miesięcy (np. zapasy, należności, środki pieniężne, krótkoterminowe rozliczenia międzyokresowe);</w:t>
      </w:r>
    </w:p>
    <w:p w:rsidR="00F80970" w:rsidRPr="00FD3FAE" w:rsidRDefault="00F80970" w:rsidP="00097519">
      <w:pPr>
        <w:pStyle w:val="Akapitzlist"/>
        <w:numPr>
          <w:ilvl w:val="0"/>
          <w:numId w:val="20"/>
        </w:numPr>
        <w:tabs>
          <w:tab w:val="left" w:pos="704"/>
        </w:tabs>
        <w:ind w:left="1077"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eastAsia="Arial" w:hAnsi="Bookman Old Style"/>
          <w:b/>
          <w:color w:val="000000" w:themeColor="text1"/>
        </w:rPr>
        <w:t>pasywach</w:t>
      </w:r>
      <w:r w:rsidRPr="00FD3FAE">
        <w:rPr>
          <w:rFonts w:ascii="Bookman Old Style" w:eastAsia="Times New Roman" w:hAnsi="Bookman Old Style"/>
          <w:color w:val="000000" w:themeColor="text1"/>
        </w:rPr>
        <w:t xml:space="preserve"> – należy przez to rozumieć źródła finansowania zasobów majątkowych jednostki;</w:t>
      </w:r>
    </w:p>
    <w:p w:rsidR="00F80970" w:rsidRPr="00FD3FAE" w:rsidRDefault="00F80970" w:rsidP="00097519">
      <w:pPr>
        <w:pStyle w:val="Akapitzlist"/>
        <w:numPr>
          <w:ilvl w:val="0"/>
          <w:numId w:val="20"/>
        </w:numPr>
        <w:tabs>
          <w:tab w:val="left" w:pos="704"/>
        </w:tabs>
        <w:ind w:left="1077"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eastAsia="Times New Roman" w:hAnsi="Bookman Old Style"/>
          <w:b/>
          <w:color w:val="000000" w:themeColor="text1"/>
        </w:rPr>
        <w:t>ś</w:t>
      </w:r>
      <w:r w:rsidRPr="00FD3FAE">
        <w:rPr>
          <w:rFonts w:ascii="Bookman Old Style" w:eastAsia="Arial" w:hAnsi="Bookman Old Style"/>
          <w:b/>
          <w:color w:val="000000" w:themeColor="text1"/>
        </w:rPr>
        <w:t>rodkach trwałych</w:t>
      </w:r>
      <w:r w:rsidR="000C41B8">
        <w:rPr>
          <w:rFonts w:ascii="Bookman Old Style" w:eastAsia="Arial" w:hAnsi="Bookman Old Style"/>
          <w:b/>
          <w:color w:val="000000" w:themeColor="text1"/>
        </w:rPr>
        <w:t xml:space="preserve"> </w:t>
      </w:r>
      <w:r w:rsidR="000C41B8" w:rsidRPr="000C41B8">
        <w:rPr>
          <w:rFonts w:ascii="Bookman Old Style" w:eastAsia="Arial" w:hAnsi="Bookman Old Style"/>
          <w:color w:val="000000" w:themeColor="text1"/>
        </w:rPr>
        <w:t>–</w:t>
      </w:r>
      <w:r w:rsidR="000C41B8">
        <w:rPr>
          <w:rFonts w:ascii="Bookman Old Style" w:eastAsia="Arial" w:hAnsi="Bookman Old Style"/>
          <w:b/>
          <w:color w:val="000000" w:themeColor="text1"/>
        </w:rPr>
        <w:t xml:space="preserve"> </w:t>
      </w:r>
      <w:r w:rsidRPr="00FD3FAE">
        <w:rPr>
          <w:rFonts w:ascii="Bookman Old Style" w:eastAsia="Times New Roman" w:hAnsi="Bookman Old Style"/>
          <w:color w:val="000000" w:themeColor="text1"/>
        </w:rPr>
        <w:t xml:space="preserve">rzeczowe aktywa trwałe i zrównane z nimi, </w:t>
      </w:r>
      <w:r w:rsidR="004677F5" w:rsidRPr="00FD3FAE">
        <w:rPr>
          <w:rFonts w:ascii="Bookman Old Style" w:eastAsia="Times New Roman" w:hAnsi="Bookman Old Style"/>
          <w:color w:val="000000" w:themeColor="text1"/>
        </w:rPr>
        <w:br/>
      </w:r>
      <w:r w:rsidRPr="00FD3FAE">
        <w:rPr>
          <w:rFonts w:ascii="Bookman Old Style" w:eastAsia="Times New Roman" w:hAnsi="Bookman Old Style"/>
          <w:color w:val="000000" w:themeColor="text1"/>
        </w:rPr>
        <w:t xml:space="preserve">o przewidywanym okresie ekonomicznej użyteczności dłuższym niż rok, kompletne, zdatne do użytku i przeznaczone na potrzeby </w:t>
      </w:r>
      <w:r w:rsidR="00241C1F">
        <w:rPr>
          <w:rFonts w:ascii="Bookman Old Style" w:hAnsi="Bookman Old Style"/>
          <w:color w:val="000000" w:themeColor="text1"/>
        </w:rPr>
        <w:t>Uniwersytetu Opolskiego</w:t>
      </w:r>
      <w:r w:rsidRPr="00FD3FAE">
        <w:rPr>
          <w:rFonts w:ascii="Bookman Old Style" w:eastAsia="Times New Roman" w:hAnsi="Bookman Old Style"/>
          <w:color w:val="000000" w:themeColor="text1"/>
        </w:rPr>
        <w:t>,</w:t>
      </w:r>
    </w:p>
    <w:p w:rsidR="00F80970" w:rsidRPr="00FD3FAE" w:rsidRDefault="00F80970" w:rsidP="00097519">
      <w:pPr>
        <w:pStyle w:val="Akapitzlist"/>
        <w:numPr>
          <w:ilvl w:val="0"/>
          <w:numId w:val="20"/>
        </w:numPr>
        <w:tabs>
          <w:tab w:val="left" w:pos="704"/>
        </w:tabs>
        <w:ind w:left="1077"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eastAsia="Arial" w:hAnsi="Bookman Old Style"/>
          <w:b/>
          <w:color w:val="000000" w:themeColor="text1"/>
        </w:rPr>
        <w:t>polu spisowym</w:t>
      </w:r>
      <w:r w:rsidRPr="00FD3FAE">
        <w:rPr>
          <w:rFonts w:ascii="Bookman Old Style" w:eastAsia="Times New Roman" w:hAnsi="Bookman Old Style"/>
          <w:color w:val="000000" w:themeColor="text1"/>
        </w:rPr>
        <w:t xml:space="preserve"> – jest to umownie </w:t>
      </w:r>
      <w:r w:rsidR="00EE3D33" w:rsidRPr="00FD3FAE">
        <w:rPr>
          <w:rFonts w:ascii="Bookman Old Style" w:eastAsia="Times New Roman" w:hAnsi="Bookman Old Style"/>
          <w:color w:val="000000" w:themeColor="text1"/>
        </w:rPr>
        <w:t>określony</w:t>
      </w:r>
      <w:r w:rsidRPr="00FD3FAE">
        <w:rPr>
          <w:rFonts w:ascii="Bookman Old Style" w:eastAsia="Times New Roman" w:hAnsi="Bookman Old Style"/>
          <w:color w:val="000000" w:themeColor="text1"/>
        </w:rPr>
        <w:t xml:space="preserve"> obszar Uniwersytetu</w:t>
      </w:r>
      <w:r w:rsidR="00EE3D33" w:rsidRPr="00FD3FAE">
        <w:rPr>
          <w:rFonts w:ascii="Bookman Old Style" w:eastAsia="Times New Roman" w:hAnsi="Bookman Old Style"/>
          <w:color w:val="000000" w:themeColor="text1"/>
        </w:rPr>
        <w:t xml:space="preserve"> Opolskiego</w:t>
      </w:r>
      <w:r w:rsidRPr="00FD3FAE">
        <w:rPr>
          <w:rFonts w:ascii="Bookman Old Style" w:eastAsia="Times New Roman" w:hAnsi="Bookman Old Style"/>
          <w:color w:val="000000" w:themeColor="text1"/>
        </w:rPr>
        <w:t>, na którym znajduje się określony zbiór składników majątkowych, objętych jednorodną odpowiedzialnością;</w:t>
      </w:r>
    </w:p>
    <w:p w:rsidR="00431575" w:rsidRPr="00FD3FAE" w:rsidRDefault="00F80970" w:rsidP="00097519">
      <w:pPr>
        <w:pStyle w:val="Akapitzlist"/>
        <w:numPr>
          <w:ilvl w:val="0"/>
          <w:numId w:val="20"/>
        </w:numPr>
        <w:tabs>
          <w:tab w:val="left" w:pos="704"/>
        </w:tabs>
        <w:ind w:left="1077"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eastAsia="Arial" w:hAnsi="Bookman Old Style"/>
          <w:b/>
          <w:color w:val="000000" w:themeColor="text1"/>
        </w:rPr>
        <w:t>ró</w:t>
      </w:r>
      <w:r w:rsidRPr="00FD3FAE">
        <w:rPr>
          <w:rFonts w:ascii="Bookman Old Style" w:eastAsia="Times New Roman" w:hAnsi="Bookman Old Style"/>
          <w:b/>
          <w:color w:val="000000" w:themeColor="text1"/>
        </w:rPr>
        <w:t>ż</w:t>
      </w:r>
      <w:r w:rsidRPr="00FD3FAE">
        <w:rPr>
          <w:rFonts w:ascii="Bookman Old Style" w:eastAsia="Arial" w:hAnsi="Bookman Old Style"/>
          <w:b/>
          <w:color w:val="000000" w:themeColor="text1"/>
        </w:rPr>
        <w:t>nicach inwentaryzacyjnych (niedobory, nadwy</w:t>
      </w:r>
      <w:r w:rsidRPr="00FD3FAE">
        <w:rPr>
          <w:rFonts w:ascii="Bookman Old Style" w:eastAsia="Times New Roman" w:hAnsi="Bookman Old Style"/>
          <w:b/>
          <w:color w:val="000000" w:themeColor="text1"/>
        </w:rPr>
        <w:t>ż</w:t>
      </w:r>
      <w:r w:rsidRPr="00FD3FAE">
        <w:rPr>
          <w:rFonts w:ascii="Bookman Old Style" w:eastAsia="Arial" w:hAnsi="Bookman Old Style"/>
          <w:b/>
          <w:color w:val="000000" w:themeColor="text1"/>
        </w:rPr>
        <w:t>ki</w:t>
      </w:r>
      <w:r w:rsidRPr="00FD3FAE">
        <w:rPr>
          <w:rFonts w:ascii="Bookman Old Style" w:eastAsia="Times New Roman" w:hAnsi="Bookman Old Style"/>
          <w:color w:val="000000" w:themeColor="text1"/>
        </w:rPr>
        <w:t xml:space="preserve">) </w:t>
      </w:r>
      <w:r w:rsidR="000C41B8">
        <w:rPr>
          <w:rFonts w:ascii="Bookman Old Style" w:eastAsia="Times New Roman" w:hAnsi="Bookman Old Style"/>
          <w:color w:val="000000" w:themeColor="text1"/>
        </w:rPr>
        <w:t xml:space="preserve">– </w:t>
      </w:r>
      <w:r w:rsidRPr="00FD3FAE">
        <w:rPr>
          <w:rFonts w:ascii="Bookman Old Style" w:eastAsia="Times New Roman" w:hAnsi="Bookman Old Style"/>
          <w:color w:val="000000" w:themeColor="text1"/>
        </w:rPr>
        <w:t xml:space="preserve">należy przez </w:t>
      </w:r>
      <w:r w:rsidR="004677F5" w:rsidRPr="00FD3FAE">
        <w:rPr>
          <w:rFonts w:ascii="Bookman Old Style" w:eastAsia="Times New Roman" w:hAnsi="Bookman Old Style"/>
          <w:color w:val="000000" w:themeColor="text1"/>
        </w:rPr>
        <w:br/>
      </w:r>
      <w:r w:rsidRPr="00FD3FAE">
        <w:rPr>
          <w:rFonts w:ascii="Bookman Old Style" w:eastAsia="Times New Roman" w:hAnsi="Bookman Old Style"/>
          <w:color w:val="000000" w:themeColor="text1"/>
        </w:rPr>
        <w:t xml:space="preserve">to rozumieć wszelkie rozbieżności między stanem rzeczywistym ustalonym </w:t>
      </w:r>
      <w:r w:rsidR="004677F5" w:rsidRPr="00FD3FAE">
        <w:rPr>
          <w:rFonts w:ascii="Bookman Old Style" w:eastAsia="Times New Roman" w:hAnsi="Bookman Old Style"/>
          <w:color w:val="000000" w:themeColor="text1"/>
        </w:rPr>
        <w:br/>
      </w:r>
      <w:r w:rsidRPr="00FD3FAE">
        <w:rPr>
          <w:rFonts w:ascii="Bookman Old Style" w:eastAsia="Times New Roman" w:hAnsi="Bookman Old Style"/>
          <w:color w:val="000000" w:themeColor="text1"/>
        </w:rPr>
        <w:t>w czasie inwentaryzacji, a księgami rachunkowymi.</w:t>
      </w:r>
    </w:p>
    <w:p w:rsidR="006831A6" w:rsidRPr="00FD3FAE" w:rsidRDefault="006831A6" w:rsidP="00097519">
      <w:pPr>
        <w:pStyle w:val="Akapitzlist"/>
        <w:numPr>
          <w:ilvl w:val="0"/>
          <w:numId w:val="84"/>
        </w:numPr>
        <w:tabs>
          <w:tab w:val="left" w:pos="704"/>
        </w:tabs>
        <w:ind w:left="1077"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Przez użyte skróty w instrukcji należy rozumieć:</w:t>
      </w:r>
    </w:p>
    <w:p w:rsidR="006831A6" w:rsidRPr="00FD3FAE" w:rsidRDefault="006831A6" w:rsidP="00097519">
      <w:pPr>
        <w:pStyle w:val="Akapitzlist"/>
        <w:numPr>
          <w:ilvl w:val="0"/>
          <w:numId w:val="85"/>
        </w:numPr>
        <w:tabs>
          <w:tab w:val="left" w:pos="704"/>
        </w:tabs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FR – Biuro Rachunkowości</w:t>
      </w:r>
      <w:r w:rsidR="000C41B8">
        <w:rPr>
          <w:rFonts w:ascii="Bookman Old Style" w:hAnsi="Bookman Old Style"/>
          <w:color w:val="000000" w:themeColor="text1"/>
        </w:rPr>
        <w:t>;</w:t>
      </w:r>
    </w:p>
    <w:p w:rsidR="006831A6" w:rsidRPr="00FD3FAE" w:rsidRDefault="006831A6" w:rsidP="00097519">
      <w:pPr>
        <w:pStyle w:val="Akapitzlist"/>
        <w:numPr>
          <w:ilvl w:val="0"/>
          <w:numId w:val="85"/>
        </w:numPr>
        <w:tabs>
          <w:tab w:val="left" w:pos="704"/>
        </w:tabs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RKI – Rektorska Komisja Inwentaryzacyjna</w:t>
      </w:r>
      <w:r w:rsidR="000C41B8">
        <w:rPr>
          <w:rFonts w:ascii="Bookman Old Style" w:hAnsi="Bookman Old Style"/>
          <w:color w:val="000000" w:themeColor="text1"/>
        </w:rPr>
        <w:t>;</w:t>
      </w:r>
    </w:p>
    <w:p w:rsidR="006831A6" w:rsidRPr="00FD3FAE" w:rsidRDefault="006831A6" w:rsidP="00097519">
      <w:pPr>
        <w:pStyle w:val="Akapitzlist"/>
        <w:numPr>
          <w:ilvl w:val="0"/>
          <w:numId w:val="85"/>
        </w:numPr>
        <w:tabs>
          <w:tab w:val="left" w:pos="704"/>
        </w:tabs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RKL – Rektorska Komisja Likwidacyjna</w:t>
      </w:r>
      <w:r w:rsidR="000C41B8">
        <w:rPr>
          <w:rFonts w:ascii="Bookman Old Style" w:hAnsi="Bookman Old Style"/>
          <w:color w:val="000000" w:themeColor="text1"/>
        </w:rPr>
        <w:t>;</w:t>
      </w:r>
    </w:p>
    <w:p w:rsidR="006831A6" w:rsidRPr="00FD3FAE" w:rsidRDefault="00897EE5" w:rsidP="00097519">
      <w:pPr>
        <w:pStyle w:val="Akapitzlist"/>
        <w:numPr>
          <w:ilvl w:val="0"/>
          <w:numId w:val="85"/>
        </w:numPr>
        <w:tabs>
          <w:tab w:val="left" w:pos="704"/>
        </w:tabs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JIN – Jednostka Inwentaryzacji</w:t>
      </w:r>
      <w:r w:rsidR="000C41B8">
        <w:rPr>
          <w:rFonts w:ascii="Bookman Old Style" w:hAnsi="Bookman Old Style"/>
          <w:color w:val="000000" w:themeColor="text1"/>
        </w:rPr>
        <w:t>;</w:t>
      </w:r>
    </w:p>
    <w:p w:rsidR="006F77BA" w:rsidRPr="00FD3FAE" w:rsidRDefault="006F77BA" w:rsidP="00097519">
      <w:pPr>
        <w:pStyle w:val="Akapitzlist"/>
        <w:numPr>
          <w:ilvl w:val="0"/>
          <w:numId w:val="85"/>
        </w:numPr>
        <w:tabs>
          <w:tab w:val="left" w:pos="704"/>
        </w:tabs>
        <w:jc w:val="both"/>
        <w:rPr>
          <w:rFonts w:ascii="Bookman Old Style" w:hAnsi="Bookman Old Style"/>
          <w:color w:val="000000" w:themeColor="text1"/>
        </w:rPr>
      </w:pPr>
      <w:proofErr w:type="spellStart"/>
      <w:r w:rsidRPr="00FD3FAE">
        <w:rPr>
          <w:rFonts w:ascii="Bookman Old Style" w:hAnsi="Bookman Old Style"/>
          <w:color w:val="000000" w:themeColor="text1"/>
        </w:rPr>
        <w:t>NPiW</w:t>
      </w:r>
      <w:proofErr w:type="spellEnd"/>
      <w:r w:rsidRPr="00FD3FAE">
        <w:rPr>
          <w:rFonts w:ascii="Bookman Old Style" w:hAnsi="Bookman Old Style"/>
          <w:color w:val="000000" w:themeColor="text1"/>
        </w:rPr>
        <w:t xml:space="preserve"> –</w:t>
      </w:r>
      <w:r w:rsidR="000C41B8">
        <w:rPr>
          <w:rFonts w:ascii="Bookman Old Style" w:hAnsi="Bookman Old Style"/>
          <w:color w:val="000000" w:themeColor="text1"/>
        </w:rPr>
        <w:t xml:space="preserve"> </w:t>
      </w:r>
      <w:r w:rsidRPr="00FD3FAE">
        <w:rPr>
          <w:rFonts w:ascii="Bookman Old Style" w:hAnsi="Bookman Old Style"/>
          <w:color w:val="000000" w:themeColor="text1"/>
        </w:rPr>
        <w:t>Nadz</w:t>
      </w:r>
      <w:r w:rsidR="000C41B8">
        <w:rPr>
          <w:rFonts w:ascii="Bookman Old Style" w:hAnsi="Bookman Old Style"/>
          <w:color w:val="000000" w:themeColor="text1"/>
        </w:rPr>
        <w:t>ór</w:t>
      </w:r>
      <w:r w:rsidRPr="00FD3FAE">
        <w:rPr>
          <w:rFonts w:ascii="Bookman Old Style" w:hAnsi="Bookman Old Style"/>
          <w:color w:val="000000" w:themeColor="text1"/>
        </w:rPr>
        <w:t xml:space="preserve"> Prawn</w:t>
      </w:r>
      <w:r w:rsidR="000C41B8">
        <w:rPr>
          <w:rFonts w:ascii="Bookman Old Style" w:hAnsi="Bookman Old Style"/>
          <w:color w:val="000000" w:themeColor="text1"/>
        </w:rPr>
        <w:t>y</w:t>
      </w:r>
      <w:r w:rsidRPr="00FD3FAE">
        <w:rPr>
          <w:rFonts w:ascii="Bookman Old Style" w:hAnsi="Bookman Old Style"/>
          <w:color w:val="000000" w:themeColor="text1"/>
        </w:rPr>
        <w:t xml:space="preserve"> i Właścicielski</w:t>
      </w:r>
      <w:r w:rsidR="000C41B8">
        <w:rPr>
          <w:rFonts w:ascii="Bookman Old Style" w:hAnsi="Bookman Old Style"/>
          <w:color w:val="000000" w:themeColor="text1"/>
        </w:rPr>
        <w:t>.</w:t>
      </w:r>
    </w:p>
    <w:p w:rsidR="002C675B" w:rsidRPr="00FD3FAE" w:rsidRDefault="002C675B" w:rsidP="002C675B">
      <w:pPr>
        <w:pStyle w:val="Akapitzlist"/>
        <w:spacing w:after="0" w:line="240" w:lineRule="auto"/>
        <w:jc w:val="both"/>
        <w:rPr>
          <w:rFonts w:ascii="Bookman Old Style" w:hAnsi="Bookman Old Style"/>
          <w:color w:val="000000" w:themeColor="text1"/>
        </w:rPr>
      </w:pPr>
    </w:p>
    <w:p w:rsidR="004177CF" w:rsidRPr="00FD3FAE" w:rsidRDefault="004177CF" w:rsidP="00972D37">
      <w:pPr>
        <w:tabs>
          <w:tab w:val="left" w:pos="4253"/>
        </w:tabs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§ </w:t>
      </w:r>
      <w:r w:rsidR="00854E63">
        <w:rPr>
          <w:rFonts w:ascii="Bookman Old Style" w:hAnsi="Bookman Old Style"/>
          <w:color w:val="000000" w:themeColor="text1"/>
          <w:sz w:val="22"/>
          <w:szCs w:val="22"/>
        </w:rPr>
        <w:t>2</w:t>
      </w:r>
    </w:p>
    <w:p w:rsidR="00972D37" w:rsidRPr="00FD3FAE" w:rsidRDefault="00972D37" w:rsidP="00972D37">
      <w:pPr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b/>
          <w:color w:val="000000" w:themeColor="text1"/>
          <w:sz w:val="22"/>
          <w:szCs w:val="22"/>
        </w:rPr>
        <w:t>Celem inwentaryzacji jest:</w:t>
      </w:r>
    </w:p>
    <w:p w:rsidR="00972D37" w:rsidRPr="00FD3FAE" w:rsidRDefault="00972D37" w:rsidP="00097519">
      <w:pPr>
        <w:pStyle w:val="Akapitzlist"/>
        <w:numPr>
          <w:ilvl w:val="0"/>
          <w:numId w:val="3"/>
        </w:numPr>
        <w:ind w:left="641"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ustalenie rzeczywistego i wiarygodnego stanu aktywów i pasywów, w tym również nieujmowanych w bilansie składników niskocennych wykazywanych ilościowo, umorzonych w 100%,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Pr="00FD3FAE">
        <w:rPr>
          <w:rFonts w:ascii="Bookman Old Style" w:hAnsi="Bookman Old Style"/>
          <w:color w:val="000000" w:themeColor="text1"/>
        </w:rPr>
        <w:t>oraz tych będących własnością innych osób fizycznych lub prawnych, a powierzonych do użytkowania na określony czas;</w:t>
      </w:r>
    </w:p>
    <w:p w:rsidR="00972D37" w:rsidRPr="00FD3FAE" w:rsidRDefault="00972D37" w:rsidP="00097519">
      <w:pPr>
        <w:pStyle w:val="Akapitzlist"/>
        <w:numPr>
          <w:ilvl w:val="0"/>
          <w:numId w:val="3"/>
        </w:numPr>
        <w:tabs>
          <w:tab w:val="left" w:pos="4253"/>
        </w:tabs>
        <w:spacing w:after="0"/>
        <w:ind w:left="641"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porównanie danych z zapisami ksiąg rachunkowych oraz doprowadzenie tych wartości księgowych do zgodności ze stanem faktycznym;</w:t>
      </w:r>
    </w:p>
    <w:p w:rsidR="00972D37" w:rsidRPr="00FD3FAE" w:rsidRDefault="00972D37" w:rsidP="00097519">
      <w:pPr>
        <w:pStyle w:val="Akapitzlist"/>
        <w:numPr>
          <w:ilvl w:val="0"/>
          <w:numId w:val="3"/>
        </w:numPr>
        <w:tabs>
          <w:tab w:val="left" w:pos="4253"/>
        </w:tabs>
        <w:spacing w:after="0"/>
        <w:ind w:left="641"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rozliczenie osób materialnie odpowiedzialnych za powierzone mienie </w:t>
      </w:r>
      <w:r w:rsidR="00241C1F">
        <w:rPr>
          <w:rFonts w:ascii="Bookman Old Style" w:hAnsi="Bookman Old Style"/>
          <w:color w:val="000000" w:themeColor="text1"/>
        </w:rPr>
        <w:t>Uniwersytetu Opolskiego</w:t>
      </w:r>
      <w:r w:rsidRPr="00FD3FAE">
        <w:rPr>
          <w:rFonts w:ascii="Bookman Old Style" w:hAnsi="Bookman Old Style"/>
          <w:color w:val="000000" w:themeColor="text1"/>
        </w:rPr>
        <w:t xml:space="preserve">; </w:t>
      </w:r>
    </w:p>
    <w:p w:rsidR="00212F5B" w:rsidRPr="00FD3FAE" w:rsidRDefault="00642A4F" w:rsidP="00097519">
      <w:pPr>
        <w:pStyle w:val="Akapitzlist"/>
        <w:numPr>
          <w:ilvl w:val="0"/>
          <w:numId w:val="3"/>
        </w:numPr>
        <w:tabs>
          <w:tab w:val="left" w:pos="4253"/>
        </w:tabs>
        <w:spacing w:after="0"/>
        <w:ind w:left="641"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r</w:t>
      </w:r>
      <w:r w:rsidR="00212F5B" w:rsidRPr="00FD3FAE">
        <w:rPr>
          <w:rFonts w:ascii="Bookman Old Style" w:hAnsi="Bookman Old Style"/>
          <w:color w:val="000000" w:themeColor="text1"/>
        </w:rPr>
        <w:t xml:space="preserve">zetelne przeprowadzenie </w:t>
      </w:r>
      <w:r w:rsidR="00FF4535" w:rsidRPr="00FD3FAE">
        <w:rPr>
          <w:rFonts w:ascii="Bookman Old Style" w:hAnsi="Bookman Old Style"/>
          <w:color w:val="000000" w:themeColor="text1"/>
        </w:rPr>
        <w:t>inwentaryzacji, które</w:t>
      </w:r>
      <w:r w:rsidR="00212F5B" w:rsidRPr="00FD3FAE">
        <w:rPr>
          <w:rFonts w:ascii="Bookman Old Style" w:hAnsi="Bookman Old Style"/>
          <w:color w:val="000000" w:themeColor="text1"/>
        </w:rPr>
        <w:t xml:space="preserve"> stanowi warunek uznania, że księgi rachunkowe są prowadzone prawidłowo i jest podstawą do sporządzenia wiarygodnego sprawozdania finansowego</w:t>
      </w:r>
      <w:r w:rsidR="00AA0880" w:rsidRPr="00FD3FAE">
        <w:rPr>
          <w:rFonts w:ascii="Bookman Old Style" w:hAnsi="Bookman Old Style"/>
          <w:color w:val="000000" w:themeColor="text1"/>
        </w:rPr>
        <w:t>;</w:t>
      </w:r>
    </w:p>
    <w:p w:rsidR="00AA0880" w:rsidRPr="00FD3FAE" w:rsidRDefault="00AA0880" w:rsidP="00097519">
      <w:pPr>
        <w:pStyle w:val="Akapitzlist"/>
        <w:numPr>
          <w:ilvl w:val="0"/>
          <w:numId w:val="3"/>
        </w:numPr>
        <w:tabs>
          <w:tab w:val="left" w:pos="4253"/>
        </w:tabs>
        <w:spacing w:after="0"/>
        <w:ind w:left="641"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eastAsia="Times New Roman" w:hAnsi="Bookman Old Style"/>
          <w:color w:val="000000" w:themeColor="text1"/>
        </w:rPr>
        <w:t>dokonanie oceny gospodarczej przydatności inwentaryzowanych składników majątku;</w:t>
      </w:r>
    </w:p>
    <w:p w:rsidR="00AA0880" w:rsidRPr="00FD3FAE" w:rsidRDefault="00AA0880" w:rsidP="00097519">
      <w:pPr>
        <w:pStyle w:val="Akapitzlist"/>
        <w:numPr>
          <w:ilvl w:val="0"/>
          <w:numId w:val="3"/>
        </w:numPr>
        <w:tabs>
          <w:tab w:val="left" w:pos="4253"/>
        </w:tabs>
        <w:spacing w:after="0"/>
        <w:ind w:left="641"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eastAsia="Times New Roman" w:hAnsi="Bookman Old Style"/>
          <w:color w:val="000000" w:themeColor="text1"/>
        </w:rPr>
        <w:t xml:space="preserve">wzmocnienie kontroli wewnętrznej nad majątkiem </w:t>
      </w:r>
      <w:r w:rsidR="00241C1F">
        <w:rPr>
          <w:rFonts w:ascii="Bookman Old Style" w:hAnsi="Bookman Old Style"/>
          <w:color w:val="000000" w:themeColor="text1"/>
        </w:rPr>
        <w:t>Uniwersytetu Opolskiego</w:t>
      </w:r>
      <w:r w:rsidRPr="00FD3FAE">
        <w:rPr>
          <w:rFonts w:ascii="Bookman Old Style" w:eastAsia="Times New Roman" w:hAnsi="Bookman Old Style"/>
          <w:color w:val="000000" w:themeColor="text1"/>
        </w:rPr>
        <w:t>;</w:t>
      </w:r>
    </w:p>
    <w:p w:rsidR="0045720A" w:rsidRPr="00FD3FAE" w:rsidRDefault="00AA0880" w:rsidP="00097519">
      <w:pPr>
        <w:pStyle w:val="Akapitzlist"/>
        <w:numPr>
          <w:ilvl w:val="0"/>
          <w:numId w:val="3"/>
        </w:numPr>
        <w:tabs>
          <w:tab w:val="left" w:pos="4253"/>
        </w:tabs>
        <w:spacing w:after="0"/>
        <w:ind w:left="641"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przeciwdziałanie wszelkim nieprawidłowościom w gospodarowaniu majątkiem U</w:t>
      </w:r>
      <w:r w:rsidR="00C40013">
        <w:rPr>
          <w:rFonts w:ascii="Bookman Old Style" w:hAnsi="Bookman Old Style"/>
          <w:color w:val="000000" w:themeColor="text1"/>
        </w:rPr>
        <w:t>niwersytetu Opolskiego</w:t>
      </w:r>
      <w:r w:rsidRPr="00FD3FAE">
        <w:rPr>
          <w:rFonts w:ascii="Bookman Old Style" w:hAnsi="Bookman Old Style"/>
          <w:color w:val="000000" w:themeColor="text1"/>
        </w:rPr>
        <w:t xml:space="preserve">. </w:t>
      </w:r>
    </w:p>
    <w:p w:rsidR="00542102" w:rsidRPr="00FD3FAE" w:rsidRDefault="00542102" w:rsidP="00542102">
      <w:pPr>
        <w:tabs>
          <w:tab w:val="left" w:pos="4253"/>
        </w:tabs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§ </w:t>
      </w:r>
      <w:r w:rsidR="00854E63">
        <w:rPr>
          <w:rFonts w:ascii="Bookman Old Style" w:hAnsi="Bookman Old Style"/>
          <w:color w:val="000000" w:themeColor="text1"/>
          <w:sz w:val="22"/>
          <w:szCs w:val="22"/>
        </w:rPr>
        <w:t>3</w:t>
      </w:r>
    </w:p>
    <w:p w:rsidR="00DF39DE" w:rsidRPr="00FD3FAE" w:rsidRDefault="00DF39DE" w:rsidP="00097519">
      <w:pPr>
        <w:pStyle w:val="Akapitzlist"/>
        <w:numPr>
          <w:ilvl w:val="0"/>
          <w:numId w:val="4"/>
        </w:numPr>
        <w:tabs>
          <w:tab w:val="left" w:pos="284"/>
        </w:tabs>
        <w:ind w:left="714" w:right="20"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Kanclerz jest odpowiedzialny przed Rektorem za prawidłowe i terminowe przeprow</w:t>
      </w:r>
      <w:r w:rsidR="00C40013">
        <w:rPr>
          <w:rFonts w:ascii="Bookman Old Style" w:hAnsi="Bookman Old Style"/>
          <w:color w:val="000000" w:themeColor="text1"/>
        </w:rPr>
        <w:t>adzenie inwentaryzacji w Uniwersytetu Opolskiego</w:t>
      </w:r>
      <w:r w:rsidRPr="00FD3FAE">
        <w:rPr>
          <w:rFonts w:ascii="Bookman Old Style" w:hAnsi="Bookman Old Style"/>
          <w:color w:val="000000" w:themeColor="text1"/>
        </w:rPr>
        <w:t>, z</w:t>
      </w:r>
      <w:r w:rsidR="00B2051C" w:rsidRPr="00FD3FAE">
        <w:rPr>
          <w:rFonts w:ascii="Bookman Old Style" w:hAnsi="Bookman Old Style"/>
          <w:color w:val="000000" w:themeColor="text1"/>
        </w:rPr>
        <w:t>a</w:t>
      </w:r>
      <w:r w:rsidRPr="00FD3FAE">
        <w:rPr>
          <w:rFonts w:ascii="Bookman Old Style" w:hAnsi="Bookman Old Style"/>
          <w:color w:val="000000" w:themeColor="text1"/>
        </w:rPr>
        <w:t xml:space="preserve"> wyjątkiem materiałów bibliotecznych.</w:t>
      </w:r>
    </w:p>
    <w:p w:rsidR="008246D7" w:rsidRPr="00FD3FAE" w:rsidRDefault="00CB4C65" w:rsidP="00097519">
      <w:pPr>
        <w:pStyle w:val="Akapitzlist"/>
        <w:numPr>
          <w:ilvl w:val="0"/>
          <w:numId w:val="4"/>
        </w:numPr>
        <w:tabs>
          <w:tab w:val="left" w:pos="4253"/>
        </w:tabs>
        <w:spacing w:after="0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N</w:t>
      </w:r>
      <w:r w:rsidR="003C438C" w:rsidRPr="00FD3FAE">
        <w:rPr>
          <w:rFonts w:ascii="Bookman Old Style" w:hAnsi="Bookman Old Style"/>
          <w:color w:val="000000" w:themeColor="text1"/>
        </w:rPr>
        <w:t xml:space="preserve">a wniosek Kanclerza UO Rektor </w:t>
      </w:r>
      <w:r w:rsidR="00C40013">
        <w:rPr>
          <w:rFonts w:ascii="Bookman Old Style" w:hAnsi="Bookman Old Style"/>
          <w:color w:val="000000" w:themeColor="text1"/>
        </w:rPr>
        <w:t>Uniwersytetu Opolskiego</w:t>
      </w:r>
      <w:r w:rsidR="008F38F5" w:rsidRPr="00FD3FAE">
        <w:rPr>
          <w:rFonts w:ascii="Bookman Old Style" w:hAnsi="Bookman Old Style"/>
          <w:color w:val="000000" w:themeColor="text1"/>
        </w:rPr>
        <w:t xml:space="preserve"> powołuje </w:t>
      </w:r>
      <w:r w:rsidR="00122A6A">
        <w:rPr>
          <w:rFonts w:ascii="Bookman Old Style" w:hAnsi="Bookman Old Style"/>
          <w:color w:val="000000" w:themeColor="text1"/>
        </w:rPr>
        <w:t xml:space="preserve">Rektorską </w:t>
      </w:r>
      <w:r w:rsidR="008F38F5" w:rsidRPr="00FD3FAE">
        <w:rPr>
          <w:rFonts w:ascii="Bookman Old Style" w:hAnsi="Bookman Old Style"/>
          <w:color w:val="000000" w:themeColor="text1"/>
        </w:rPr>
        <w:t>Komisję</w:t>
      </w:r>
      <w:r w:rsidRPr="00FD3FAE">
        <w:rPr>
          <w:rFonts w:ascii="Bookman Old Style" w:hAnsi="Bookman Old Style"/>
          <w:color w:val="000000" w:themeColor="text1"/>
        </w:rPr>
        <w:t xml:space="preserve"> Inwentaryzacyjną</w:t>
      </w:r>
      <w:r w:rsidR="00122A6A">
        <w:rPr>
          <w:rFonts w:ascii="Bookman Old Style" w:hAnsi="Bookman Old Style"/>
          <w:color w:val="000000" w:themeColor="text1"/>
        </w:rPr>
        <w:t>.</w:t>
      </w:r>
    </w:p>
    <w:p w:rsidR="00F8279F" w:rsidRPr="00FD3FAE" w:rsidRDefault="00212F5B" w:rsidP="00097519">
      <w:pPr>
        <w:pStyle w:val="Akapitzlist"/>
        <w:numPr>
          <w:ilvl w:val="0"/>
          <w:numId w:val="4"/>
        </w:numPr>
        <w:ind w:left="714"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lastRenderedPageBreak/>
        <w:t xml:space="preserve">Dyrektor Biblioteki Uniwersytetu Opolskiego jest odpowiedzialny za prawidłowe </w:t>
      </w:r>
      <w:r w:rsidR="004677F5" w:rsidRPr="00FD3FAE">
        <w:rPr>
          <w:rFonts w:ascii="Bookman Old Style" w:hAnsi="Bookman Old Style"/>
          <w:color w:val="000000" w:themeColor="text1"/>
        </w:rPr>
        <w:br/>
      </w:r>
      <w:r w:rsidRPr="00FD3FAE">
        <w:rPr>
          <w:rFonts w:ascii="Bookman Old Style" w:hAnsi="Bookman Old Style"/>
          <w:color w:val="000000" w:themeColor="text1"/>
        </w:rPr>
        <w:t>i terminowe przeprowadzenie inwentaryzacji materiałów bibliotecznych.</w:t>
      </w:r>
    </w:p>
    <w:p w:rsidR="003B2F6B" w:rsidRPr="00FD3FAE" w:rsidRDefault="003B2F6B" w:rsidP="003B2F6B">
      <w:pPr>
        <w:pStyle w:val="Akapitzlist"/>
        <w:spacing w:line="240" w:lineRule="auto"/>
        <w:ind w:left="714"/>
        <w:jc w:val="both"/>
        <w:rPr>
          <w:rFonts w:ascii="Bookman Old Style" w:hAnsi="Bookman Old Style"/>
          <w:color w:val="000000" w:themeColor="text1"/>
        </w:rPr>
      </w:pPr>
    </w:p>
    <w:p w:rsidR="003B2F6B" w:rsidRPr="00FD3FAE" w:rsidRDefault="003B2F6B" w:rsidP="003B2F6B">
      <w:pPr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b/>
          <w:color w:val="000000" w:themeColor="text1"/>
          <w:sz w:val="22"/>
          <w:szCs w:val="22"/>
        </w:rPr>
        <w:t>Rozdział II</w:t>
      </w:r>
    </w:p>
    <w:p w:rsidR="003B2F6B" w:rsidRPr="00FD3FAE" w:rsidRDefault="003B2F6B" w:rsidP="00B57D04">
      <w:pPr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b/>
          <w:color w:val="000000" w:themeColor="text1"/>
          <w:sz w:val="22"/>
          <w:szCs w:val="22"/>
        </w:rPr>
        <w:t>METODY, Z</w:t>
      </w:r>
      <w:r w:rsidR="00B57D04" w:rsidRPr="00FD3FAE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ASADY I RODZAJE INWENTARYZACJI </w:t>
      </w:r>
    </w:p>
    <w:p w:rsidR="00B961E2" w:rsidRDefault="00B961E2" w:rsidP="003B2F6B">
      <w:pPr>
        <w:tabs>
          <w:tab w:val="left" w:pos="4253"/>
        </w:tabs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</w:p>
    <w:p w:rsidR="003B2F6B" w:rsidRPr="00FD3FAE" w:rsidRDefault="003B2F6B" w:rsidP="003B2F6B">
      <w:pPr>
        <w:tabs>
          <w:tab w:val="left" w:pos="4253"/>
        </w:tabs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§ </w:t>
      </w:r>
      <w:r w:rsidR="00854E63">
        <w:rPr>
          <w:rFonts w:ascii="Bookman Old Style" w:hAnsi="Bookman Old Style"/>
          <w:color w:val="000000" w:themeColor="text1"/>
          <w:sz w:val="22"/>
          <w:szCs w:val="22"/>
        </w:rPr>
        <w:t>4</w:t>
      </w:r>
    </w:p>
    <w:p w:rsidR="003B2F6B" w:rsidRPr="00FD3FAE" w:rsidRDefault="003B2F6B" w:rsidP="00097519">
      <w:pPr>
        <w:pStyle w:val="Akapitzlist"/>
        <w:numPr>
          <w:ilvl w:val="0"/>
          <w:numId w:val="6"/>
        </w:numPr>
        <w:tabs>
          <w:tab w:val="left" w:pos="4253"/>
        </w:tabs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W Uniwersytecie Opolskim stosowane są następujące metody inwentaryzacji</w:t>
      </w:r>
      <w:r w:rsidR="00384841" w:rsidRPr="00FD3FAE">
        <w:rPr>
          <w:rFonts w:ascii="Bookman Old Style" w:hAnsi="Bookman Old Style"/>
          <w:color w:val="000000" w:themeColor="text1"/>
        </w:rPr>
        <w:t>, które ustala się na podstawie rzeczywistego ustalenia stanu aktywów i pasywów w drodze</w:t>
      </w:r>
      <w:r w:rsidRPr="00FD3FAE">
        <w:rPr>
          <w:rFonts w:ascii="Bookman Old Style" w:hAnsi="Bookman Old Style"/>
          <w:color w:val="000000" w:themeColor="text1"/>
        </w:rPr>
        <w:t>:</w:t>
      </w:r>
    </w:p>
    <w:p w:rsidR="00813DBF" w:rsidRPr="00FD3FAE" w:rsidRDefault="00FA0245" w:rsidP="00097519">
      <w:pPr>
        <w:pStyle w:val="Akapitzlist"/>
        <w:numPr>
          <w:ilvl w:val="0"/>
          <w:numId w:val="8"/>
        </w:numPr>
        <w:tabs>
          <w:tab w:val="left" w:pos="4253"/>
        </w:tabs>
        <w:ind w:hanging="357"/>
        <w:jc w:val="both"/>
        <w:rPr>
          <w:rFonts w:ascii="Bookman Old Style" w:hAnsi="Bookman Old Style"/>
          <w:b/>
          <w:color w:val="000000" w:themeColor="text1"/>
        </w:rPr>
      </w:pPr>
      <w:r w:rsidRPr="00FD3FAE">
        <w:rPr>
          <w:rFonts w:ascii="Bookman Old Style" w:hAnsi="Bookman Old Style"/>
          <w:b/>
          <w:color w:val="000000" w:themeColor="text1"/>
        </w:rPr>
        <w:t xml:space="preserve">inwentaryzacja w drodze </w:t>
      </w:r>
      <w:r w:rsidR="00384841" w:rsidRPr="00FD3FAE">
        <w:rPr>
          <w:rFonts w:ascii="Bookman Old Style" w:hAnsi="Bookman Old Style"/>
          <w:b/>
          <w:color w:val="000000" w:themeColor="text1"/>
        </w:rPr>
        <w:t xml:space="preserve">spisu z natury </w:t>
      </w:r>
      <w:r w:rsidR="00384841" w:rsidRPr="00FD3FAE">
        <w:rPr>
          <w:rFonts w:ascii="Bookman Old Style" w:hAnsi="Bookman Old Style"/>
          <w:color w:val="000000" w:themeColor="text1"/>
        </w:rPr>
        <w:t xml:space="preserve">wyceny tych ilości, porównania </w:t>
      </w:r>
      <w:r w:rsidR="00EC4456" w:rsidRPr="00FD3FAE">
        <w:rPr>
          <w:rFonts w:ascii="Bookman Old Style" w:hAnsi="Bookman Old Style"/>
          <w:color w:val="000000" w:themeColor="text1"/>
        </w:rPr>
        <w:br/>
      </w:r>
      <w:r w:rsidR="00384841" w:rsidRPr="00FD3FAE">
        <w:rPr>
          <w:rFonts w:ascii="Bookman Old Style" w:hAnsi="Bookman Old Style"/>
          <w:color w:val="000000" w:themeColor="text1"/>
        </w:rPr>
        <w:t>z danymi ksiąg rachunkowych</w:t>
      </w:r>
      <w:r w:rsidR="00813DBF" w:rsidRPr="00FD3FAE">
        <w:rPr>
          <w:rFonts w:ascii="Bookman Old Style" w:hAnsi="Bookman Old Style"/>
          <w:color w:val="000000" w:themeColor="text1"/>
        </w:rPr>
        <w:t>, oraz wyjaśnienia oraz rozliczenia potencjalnych różnic, które</w:t>
      </w:r>
      <w:r w:rsidR="00B70410" w:rsidRPr="00FD3FAE">
        <w:rPr>
          <w:rFonts w:ascii="Bookman Old Style" w:hAnsi="Bookman Old Style"/>
          <w:color w:val="000000" w:themeColor="text1"/>
        </w:rPr>
        <w:t>j</w:t>
      </w:r>
      <w:r w:rsidR="00813DBF" w:rsidRPr="00FD3FAE">
        <w:rPr>
          <w:rFonts w:ascii="Bookman Old Style" w:hAnsi="Bookman Old Style"/>
          <w:color w:val="000000" w:themeColor="text1"/>
        </w:rPr>
        <w:t xml:space="preserve"> podlegają:</w:t>
      </w:r>
    </w:p>
    <w:p w:rsidR="003B2F6B" w:rsidRPr="00FD3FAE" w:rsidRDefault="00FA0245" w:rsidP="00097519">
      <w:pPr>
        <w:pStyle w:val="Akapitzlist"/>
        <w:numPr>
          <w:ilvl w:val="0"/>
          <w:numId w:val="7"/>
        </w:numPr>
        <w:tabs>
          <w:tab w:val="left" w:pos="4253"/>
        </w:tabs>
        <w:ind w:hanging="357"/>
        <w:jc w:val="both"/>
        <w:rPr>
          <w:rFonts w:ascii="Bookman Old Style" w:hAnsi="Bookman Old Style"/>
          <w:b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aktywa pieniężne</w:t>
      </w:r>
      <w:r w:rsidRPr="00FD3FAE">
        <w:rPr>
          <w:rFonts w:ascii="Bookman Old Style" w:hAnsi="Bookman Old Style"/>
          <w:b/>
          <w:color w:val="000000" w:themeColor="text1"/>
        </w:rPr>
        <w:t xml:space="preserve"> </w:t>
      </w:r>
      <w:r w:rsidRPr="00FD3FAE">
        <w:rPr>
          <w:rFonts w:ascii="Bookman Old Style" w:hAnsi="Bookman Old Style"/>
          <w:color w:val="000000" w:themeColor="text1"/>
        </w:rPr>
        <w:t>(z wyjątkiem zgromadzonych na rachunkach bankowych) gotówki w kasie, czeków, weksli;</w:t>
      </w:r>
    </w:p>
    <w:p w:rsidR="00FA0245" w:rsidRPr="00FD3FAE" w:rsidRDefault="00FA0245" w:rsidP="00097519">
      <w:pPr>
        <w:pStyle w:val="Akapitzlist"/>
        <w:numPr>
          <w:ilvl w:val="0"/>
          <w:numId w:val="7"/>
        </w:numPr>
        <w:tabs>
          <w:tab w:val="left" w:pos="4253"/>
        </w:tabs>
        <w:ind w:hanging="357"/>
        <w:jc w:val="both"/>
        <w:rPr>
          <w:rFonts w:ascii="Bookman Old Style" w:hAnsi="Bookman Old Style"/>
          <w:b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papiery wartościowe w postaci materialnej, w tym akcje, bony, obligacje;</w:t>
      </w:r>
    </w:p>
    <w:p w:rsidR="00FA0245" w:rsidRPr="00FD3FAE" w:rsidRDefault="00FA0245" w:rsidP="00097519">
      <w:pPr>
        <w:pStyle w:val="Akapitzlist"/>
        <w:numPr>
          <w:ilvl w:val="0"/>
          <w:numId w:val="7"/>
        </w:numPr>
        <w:tabs>
          <w:tab w:val="left" w:pos="4253"/>
        </w:tabs>
        <w:ind w:hanging="357"/>
        <w:jc w:val="both"/>
        <w:rPr>
          <w:rFonts w:ascii="Bookman Old Style" w:hAnsi="Bookman Old Style"/>
          <w:b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środków trwałych własnych w eksploatacji;</w:t>
      </w:r>
    </w:p>
    <w:p w:rsidR="00FA0245" w:rsidRPr="00FD3FAE" w:rsidRDefault="00FA0245" w:rsidP="00097519">
      <w:pPr>
        <w:pStyle w:val="Akapitzlist"/>
        <w:numPr>
          <w:ilvl w:val="0"/>
          <w:numId w:val="7"/>
        </w:numPr>
        <w:tabs>
          <w:tab w:val="left" w:pos="4253"/>
        </w:tabs>
        <w:ind w:left="1434" w:hanging="357"/>
        <w:jc w:val="both"/>
        <w:rPr>
          <w:rFonts w:ascii="Bookman Old Style" w:hAnsi="Bookman Old Style"/>
          <w:b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środków trwałych obcych, dzierżawionych oraz postawionych w stan likwidacji, a fizycznie niezlikwidowanych;</w:t>
      </w:r>
    </w:p>
    <w:p w:rsidR="00FA0245" w:rsidRPr="00FD3FAE" w:rsidRDefault="00FA0245" w:rsidP="002649A6">
      <w:pPr>
        <w:pStyle w:val="Akapitzlist"/>
        <w:numPr>
          <w:ilvl w:val="0"/>
          <w:numId w:val="7"/>
        </w:numPr>
        <w:tabs>
          <w:tab w:val="left" w:pos="4253"/>
        </w:tabs>
        <w:jc w:val="both"/>
        <w:rPr>
          <w:rFonts w:ascii="Bookman Old Style" w:hAnsi="Bookman Old Style"/>
          <w:b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materiałów w magazynach;</w:t>
      </w:r>
    </w:p>
    <w:p w:rsidR="00FA0245" w:rsidRPr="00FD3FAE" w:rsidRDefault="00FA0245" w:rsidP="002649A6">
      <w:pPr>
        <w:pStyle w:val="Akapitzlist"/>
        <w:numPr>
          <w:ilvl w:val="0"/>
          <w:numId w:val="7"/>
        </w:numPr>
        <w:tabs>
          <w:tab w:val="left" w:pos="4253"/>
        </w:tabs>
        <w:jc w:val="both"/>
        <w:rPr>
          <w:rFonts w:ascii="Bookman Old Style" w:hAnsi="Bookman Old Style"/>
          <w:b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wyrobów gotowych (wydawnictw);</w:t>
      </w:r>
    </w:p>
    <w:p w:rsidR="00FA0245" w:rsidRPr="00FD3FAE" w:rsidRDefault="00FA0245" w:rsidP="002649A6">
      <w:pPr>
        <w:pStyle w:val="Akapitzlist"/>
        <w:numPr>
          <w:ilvl w:val="0"/>
          <w:numId w:val="7"/>
        </w:numPr>
        <w:tabs>
          <w:tab w:val="left" w:pos="4253"/>
        </w:tabs>
        <w:jc w:val="both"/>
        <w:rPr>
          <w:rFonts w:ascii="Bookman Old Style" w:hAnsi="Bookman Old Style"/>
          <w:b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materiałów, maszyn i urządzeń przeznaczonych na cele inwestycyjne, nie przekazanych wykonawcom;</w:t>
      </w:r>
    </w:p>
    <w:p w:rsidR="00FA0245" w:rsidRPr="00FD3FAE" w:rsidRDefault="00FA0245" w:rsidP="002649A6">
      <w:pPr>
        <w:pStyle w:val="Akapitzlist"/>
        <w:numPr>
          <w:ilvl w:val="0"/>
          <w:numId w:val="7"/>
        </w:numPr>
        <w:tabs>
          <w:tab w:val="left" w:pos="4253"/>
        </w:tabs>
        <w:jc w:val="both"/>
        <w:rPr>
          <w:rFonts w:ascii="Bookman Old Style" w:hAnsi="Bookman Old Style"/>
          <w:b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składników majątku ujętych wyłącznie w ewidencji ilościowej;</w:t>
      </w:r>
    </w:p>
    <w:p w:rsidR="00FA0245" w:rsidRPr="00FD3FAE" w:rsidRDefault="00FA0245" w:rsidP="002649A6">
      <w:pPr>
        <w:pStyle w:val="Akapitzlist"/>
        <w:numPr>
          <w:ilvl w:val="0"/>
          <w:numId w:val="7"/>
        </w:numPr>
        <w:tabs>
          <w:tab w:val="left" w:pos="4253"/>
        </w:tabs>
        <w:jc w:val="both"/>
        <w:rPr>
          <w:rFonts w:ascii="Bookman Old Style" w:hAnsi="Bookman Old Style"/>
          <w:b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zapasów obcych (depozyty);</w:t>
      </w:r>
    </w:p>
    <w:p w:rsidR="00FA0245" w:rsidRPr="00FD3FAE" w:rsidRDefault="00FA0245" w:rsidP="002649A6">
      <w:pPr>
        <w:pStyle w:val="Akapitzlist"/>
        <w:numPr>
          <w:ilvl w:val="0"/>
          <w:numId w:val="7"/>
        </w:numPr>
        <w:tabs>
          <w:tab w:val="left" w:pos="4253"/>
        </w:tabs>
        <w:jc w:val="both"/>
        <w:rPr>
          <w:rFonts w:ascii="Bookman Old Style" w:hAnsi="Bookman Old Style"/>
          <w:b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druków ścisłego zarachowania dotyczących procesu dydaktycznego (dyplomy, legitymacje, świadectwa, indeksy).</w:t>
      </w:r>
    </w:p>
    <w:p w:rsidR="003B2F6B" w:rsidRPr="00FD3FAE" w:rsidRDefault="00FA0245" w:rsidP="00097519">
      <w:pPr>
        <w:pStyle w:val="Akapitzlist"/>
        <w:numPr>
          <w:ilvl w:val="0"/>
          <w:numId w:val="9"/>
        </w:numPr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b/>
          <w:color w:val="000000" w:themeColor="text1"/>
        </w:rPr>
        <w:t xml:space="preserve">inwentaryzacja w drodze </w:t>
      </w:r>
      <w:r w:rsidR="008229FF" w:rsidRPr="00FD3FAE">
        <w:rPr>
          <w:rFonts w:ascii="Bookman Old Style" w:hAnsi="Bookman Old Style"/>
          <w:b/>
          <w:color w:val="000000" w:themeColor="text1"/>
        </w:rPr>
        <w:t xml:space="preserve">uzyskania od kontrahentów i z banków potwierdzeń sald – </w:t>
      </w:r>
      <w:r w:rsidR="008229FF" w:rsidRPr="00FD3FAE">
        <w:rPr>
          <w:rFonts w:ascii="Bookman Old Style" w:hAnsi="Bookman Old Style"/>
          <w:color w:val="000000" w:themeColor="text1"/>
        </w:rPr>
        <w:t xml:space="preserve">potwierdzeń wykazanego w księgach rachunkowych </w:t>
      </w:r>
      <w:r w:rsidR="00C40013">
        <w:rPr>
          <w:rFonts w:ascii="Bookman Old Style" w:hAnsi="Bookman Old Style"/>
          <w:color w:val="000000" w:themeColor="text1"/>
        </w:rPr>
        <w:t>Uniwersytetu Opolskiego</w:t>
      </w:r>
      <w:r w:rsidR="008229FF" w:rsidRPr="00FD3FAE">
        <w:rPr>
          <w:rFonts w:ascii="Bookman Old Style" w:hAnsi="Bookman Old Style"/>
          <w:color w:val="000000" w:themeColor="text1"/>
        </w:rPr>
        <w:t xml:space="preserve"> stanu aktywów oraz dokonanie wyjaśnień ewentualnych różnic, której podlegają:</w:t>
      </w:r>
    </w:p>
    <w:p w:rsidR="008229FF" w:rsidRPr="00FD3FAE" w:rsidRDefault="008229FF" w:rsidP="00097519">
      <w:pPr>
        <w:pStyle w:val="Akapitzlist"/>
        <w:numPr>
          <w:ilvl w:val="0"/>
          <w:numId w:val="10"/>
        </w:numPr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krajowe i zagraniczne środki pieniężne na rachunkach bankowych, w tym pożyczki i lokaty;</w:t>
      </w:r>
    </w:p>
    <w:p w:rsidR="008229FF" w:rsidRPr="00FD3FAE" w:rsidRDefault="008229FF" w:rsidP="00097519">
      <w:pPr>
        <w:pStyle w:val="Akapitzlist"/>
        <w:numPr>
          <w:ilvl w:val="0"/>
          <w:numId w:val="10"/>
        </w:numPr>
        <w:tabs>
          <w:tab w:val="left" w:pos="4253"/>
        </w:tabs>
        <w:spacing w:after="0"/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nabyte papiery wartościowe oraz udziały w obcych podmiotach;</w:t>
      </w:r>
    </w:p>
    <w:p w:rsidR="008229FF" w:rsidRPr="00FD3FAE" w:rsidRDefault="008229FF" w:rsidP="00097519">
      <w:pPr>
        <w:pStyle w:val="Akapitzlist"/>
        <w:numPr>
          <w:ilvl w:val="0"/>
          <w:numId w:val="10"/>
        </w:numPr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należności i zobowiązania pomiędzy podmiotami gospodarczymi </w:t>
      </w:r>
      <w:r w:rsidR="004677F5" w:rsidRPr="00FD3FAE">
        <w:rPr>
          <w:rFonts w:ascii="Bookman Old Style" w:hAnsi="Bookman Old Style"/>
          <w:color w:val="000000" w:themeColor="text1"/>
        </w:rPr>
        <w:br/>
      </w:r>
      <w:r w:rsidRPr="00FD3FAE">
        <w:rPr>
          <w:rFonts w:ascii="Bookman Old Style" w:hAnsi="Bookman Old Style"/>
          <w:color w:val="000000" w:themeColor="text1"/>
        </w:rPr>
        <w:t>(z wyjątkiem należności z tytułów publicznoprawnych, należności spornych i wątpliwych, należności od pracowników, należności od osób nieprowadzących ksiąg rachunkowych);</w:t>
      </w:r>
    </w:p>
    <w:p w:rsidR="008229FF" w:rsidRPr="00FD3FAE" w:rsidRDefault="008229FF" w:rsidP="00097519">
      <w:pPr>
        <w:pStyle w:val="Akapitzlist"/>
        <w:numPr>
          <w:ilvl w:val="0"/>
          <w:numId w:val="10"/>
        </w:numPr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aktywa własne powierzone kontrahentom.</w:t>
      </w:r>
    </w:p>
    <w:p w:rsidR="00967C21" w:rsidRPr="00FD3FAE" w:rsidRDefault="00967C21" w:rsidP="00097519">
      <w:pPr>
        <w:pStyle w:val="Akapitzlist"/>
        <w:numPr>
          <w:ilvl w:val="0"/>
          <w:numId w:val="11"/>
        </w:numPr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b/>
          <w:color w:val="000000" w:themeColor="text1"/>
        </w:rPr>
        <w:t xml:space="preserve">inwentaryzacja w drodze weryfikacji </w:t>
      </w:r>
      <w:r w:rsidRPr="00FD3FAE">
        <w:rPr>
          <w:rFonts w:ascii="Bookman Old Style" w:hAnsi="Bookman Old Style"/>
          <w:color w:val="000000" w:themeColor="text1"/>
        </w:rPr>
        <w:t xml:space="preserve">polegającej na porównaniu danych ksiąg rachunkowych z odpowiednimi dokumentami </w:t>
      </w:r>
      <w:r w:rsidR="00B70410" w:rsidRPr="00FD3FAE">
        <w:rPr>
          <w:rFonts w:ascii="Bookman Old Style" w:hAnsi="Bookman Old Style"/>
          <w:color w:val="000000" w:themeColor="text1"/>
        </w:rPr>
        <w:t xml:space="preserve">źródłowymi i </w:t>
      </w:r>
      <w:r w:rsidR="006A759C" w:rsidRPr="00FD3FAE">
        <w:rPr>
          <w:rFonts w:ascii="Bookman Old Style" w:hAnsi="Bookman Old Style"/>
          <w:color w:val="000000" w:themeColor="text1"/>
        </w:rPr>
        <w:t>weryfikacj</w:t>
      </w:r>
      <w:r w:rsidR="00B70410" w:rsidRPr="00FD3FAE">
        <w:rPr>
          <w:rFonts w:ascii="Bookman Old Style" w:hAnsi="Bookman Old Style"/>
          <w:color w:val="000000" w:themeColor="text1"/>
        </w:rPr>
        <w:t>i realnej wartości składników majątku</w:t>
      </w:r>
      <w:r w:rsidR="006A759C" w:rsidRPr="00FD3FAE">
        <w:rPr>
          <w:rFonts w:ascii="Bookman Old Style" w:hAnsi="Bookman Old Style"/>
          <w:color w:val="000000" w:themeColor="text1"/>
        </w:rPr>
        <w:t xml:space="preserve"> </w:t>
      </w:r>
      <w:r w:rsidR="00B70410" w:rsidRPr="00FD3FAE">
        <w:rPr>
          <w:rFonts w:ascii="Bookman Old Style" w:hAnsi="Bookman Old Style"/>
          <w:color w:val="000000" w:themeColor="text1"/>
        </w:rPr>
        <w:t>nieobjętych spisem z natury lub uzgodnieniem sald, której podlegają:</w:t>
      </w:r>
    </w:p>
    <w:p w:rsidR="006A759C" w:rsidRPr="00FD3FAE" w:rsidRDefault="00B70410" w:rsidP="00097519">
      <w:pPr>
        <w:pStyle w:val="Akapitzlist"/>
        <w:numPr>
          <w:ilvl w:val="0"/>
          <w:numId w:val="12"/>
        </w:numPr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grunty</w:t>
      </w:r>
      <w:r w:rsidR="00633A14" w:rsidRPr="00FD3FAE">
        <w:rPr>
          <w:rFonts w:ascii="Bookman Old Style" w:hAnsi="Bookman Old Style"/>
          <w:color w:val="000000" w:themeColor="text1"/>
        </w:rPr>
        <w:t xml:space="preserve"> i prawa użytkowania wieczystego;</w:t>
      </w:r>
    </w:p>
    <w:p w:rsidR="00633A14" w:rsidRPr="00FD3FAE" w:rsidRDefault="00633A14" w:rsidP="00097519">
      <w:pPr>
        <w:pStyle w:val="Akapitzlist"/>
        <w:numPr>
          <w:ilvl w:val="0"/>
          <w:numId w:val="12"/>
        </w:numPr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wartości niematerialn</w:t>
      </w:r>
      <w:r w:rsidR="00B70410" w:rsidRPr="00FD3FAE">
        <w:rPr>
          <w:rFonts w:ascii="Bookman Old Style" w:hAnsi="Bookman Old Style"/>
          <w:color w:val="000000" w:themeColor="text1"/>
        </w:rPr>
        <w:t>e</w:t>
      </w:r>
      <w:r w:rsidRPr="00FD3FAE">
        <w:rPr>
          <w:rFonts w:ascii="Bookman Old Style" w:hAnsi="Bookman Old Style"/>
          <w:color w:val="000000" w:themeColor="text1"/>
        </w:rPr>
        <w:t xml:space="preserve"> i prawn</w:t>
      </w:r>
      <w:r w:rsidR="00B70410" w:rsidRPr="00FD3FAE">
        <w:rPr>
          <w:rFonts w:ascii="Bookman Old Style" w:hAnsi="Bookman Old Style"/>
          <w:color w:val="000000" w:themeColor="text1"/>
        </w:rPr>
        <w:t>e</w:t>
      </w:r>
      <w:r w:rsidRPr="00FD3FAE">
        <w:rPr>
          <w:rFonts w:ascii="Bookman Old Style" w:hAnsi="Bookman Old Style"/>
          <w:color w:val="000000" w:themeColor="text1"/>
        </w:rPr>
        <w:t>;</w:t>
      </w:r>
    </w:p>
    <w:p w:rsidR="00633A14" w:rsidRPr="00FD3FAE" w:rsidRDefault="00633A14" w:rsidP="00097519">
      <w:pPr>
        <w:pStyle w:val="Akapitzlist"/>
        <w:numPr>
          <w:ilvl w:val="0"/>
          <w:numId w:val="12"/>
        </w:numPr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środk</w:t>
      </w:r>
      <w:r w:rsidR="00B70410" w:rsidRPr="00FD3FAE">
        <w:rPr>
          <w:rFonts w:ascii="Bookman Old Style" w:hAnsi="Bookman Old Style"/>
          <w:color w:val="000000" w:themeColor="text1"/>
        </w:rPr>
        <w:t>i trwałe w budowie (inwestycje</w:t>
      </w:r>
      <w:r w:rsidRPr="00FD3FAE">
        <w:rPr>
          <w:rFonts w:ascii="Bookman Old Style" w:hAnsi="Bookman Old Style"/>
          <w:color w:val="000000" w:themeColor="text1"/>
        </w:rPr>
        <w:t xml:space="preserve">) z wyłączeniem </w:t>
      </w:r>
      <w:r w:rsidR="0040090C" w:rsidRPr="00FD3FAE">
        <w:rPr>
          <w:rFonts w:ascii="Bookman Old Style" w:hAnsi="Bookman Old Style"/>
          <w:color w:val="000000" w:themeColor="text1"/>
        </w:rPr>
        <w:t xml:space="preserve">wchodzących </w:t>
      </w:r>
      <w:r w:rsidRPr="00FD3FAE">
        <w:rPr>
          <w:rFonts w:ascii="Bookman Old Style" w:hAnsi="Bookman Old Style"/>
          <w:color w:val="000000" w:themeColor="text1"/>
        </w:rPr>
        <w:t xml:space="preserve">w ich skład maszyn i urządzeń, </w:t>
      </w:r>
      <w:r w:rsidR="0040090C" w:rsidRPr="00FD3FAE">
        <w:rPr>
          <w:rFonts w:ascii="Bookman Old Style" w:hAnsi="Bookman Old Style"/>
          <w:color w:val="000000" w:themeColor="text1"/>
        </w:rPr>
        <w:t xml:space="preserve">oraz środki trwałe, </w:t>
      </w:r>
      <w:r w:rsidRPr="00FD3FAE">
        <w:rPr>
          <w:rFonts w:ascii="Bookman Old Style" w:hAnsi="Bookman Old Style"/>
          <w:color w:val="000000" w:themeColor="text1"/>
        </w:rPr>
        <w:t>do których dostęp jest utrudniony;</w:t>
      </w:r>
    </w:p>
    <w:p w:rsidR="00633A14" w:rsidRPr="00FD3FAE" w:rsidRDefault="00B70410" w:rsidP="002649A6">
      <w:pPr>
        <w:pStyle w:val="Akapitzlist"/>
        <w:numPr>
          <w:ilvl w:val="0"/>
          <w:numId w:val="12"/>
        </w:numPr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lastRenderedPageBreak/>
        <w:t>należności sporne</w:t>
      </w:r>
      <w:r w:rsidR="00FC5083" w:rsidRPr="00FD3FAE">
        <w:rPr>
          <w:rFonts w:ascii="Bookman Old Style" w:hAnsi="Bookman Old Style"/>
          <w:color w:val="000000" w:themeColor="text1"/>
        </w:rPr>
        <w:t xml:space="preserve"> i wątpliw</w:t>
      </w:r>
      <w:r w:rsidRPr="00FD3FAE">
        <w:rPr>
          <w:rFonts w:ascii="Bookman Old Style" w:hAnsi="Bookman Old Style"/>
          <w:color w:val="000000" w:themeColor="text1"/>
        </w:rPr>
        <w:t>e</w:t>
      </w:r>
      <w:r w:rsidR="00FC5083" w:rsidRPr="00FD3FAE">
        <w:rPr>
          <w:rFonts w:ascii="Bookman Old Style" w:hAnsi="Bookman Old Style"/>
          <w:color w:val="000000" w:themeColor="text1"/>
        </w:rPr>
        <w:t>;</w:t>
      </w:r>
    </w:p>
    <w:p w:rsidR="00FC5083" w:rsidRPr="00FD3FAE" w:rsidRDefault="00FC5083" w:rsidP="002649A6">
      <w:pPr>
        <w:pStyle w:val="Akapitzlist"/>
        <w:numPr>
          <w:ilvl w:val="0"/>
          <w:numId w:val="12"/>
        </w:numPr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należności i zobowiązania wobec pracowników;</w:t>
      </w:r>
    </w:p>
    <w:p w:rsidR="00FC5083" w:rsidRPr="00FD3FAE" w:rsidRDefault="00FC5083" w:rsidP="002649A6">
      <w:pPr>
        <w:pStyle w:val="Akapitzlist"/>
        <w:numPr>
          <w:ilvl w:val="0"/>
          <w:numId w:val="12"/>
        </w:numPr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należności i zobowiązania wobec osób nieprowadzących ksiąg rachunkowych;</w:t>
      </w:r>
    </w:p>
    <w:p w:rsidR="00FC5083" w:rsidRPr="00FD3FAE" w:rsidRDefault="00FC5083" w:rsidP="002649A6">
      <w:pPr>
        <w:pStyle w:val="Akapitzlist"/>
        <w:numPr>
          <w:ilvl w:val="0"/>
          <w:numId w:val="12"/>
        </w:numPr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należności i zobowiązania z tytułów publicznoprawnych;</w:t>
      </w:r>
    </w:p>
    <w:p w:rsidR="00FC5083" w:rsidRPr="00FD3FAE" w:rsidRDefault="00FC5083" w:rsidP="002649A6">
      <w:pPr>
        <w:pStyle w:val="Akapitzlist"/>
        <w:numPr>
          <w:ilvl w:val="0"/>
          <w:numId w:val="12"/>
        </w:numPr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fundusz</w:t>
      </w:r>
      <w:r w:rsidR="00B70410" w:rsidRPr="00FD3FAE">
        <w:rPr>
          <w:rFonts w:ascii="Bookman Old Style" w:hAnsi="Bookman Old Style"/>
          <w:color w:val="000000" w:themeColor="text1"/>
        </w:rPr>
        <w:t>e</w:t>
      </w:r>
      <w:r w:rsidRPr="00FD3FAE">
        <w:rPr>
          <w:rFonts w:ascii="Bookman Old Style" w:hAnsi="Bookman Old Style"/>
          <w:color w:val="000000" w:themeColor="text1"/>
        </w:rPr>
        <w:t xml:space="preserve"> specjaln</w:t>
      </w:r>
      <w:r w:rsidR="00B70410" w:rsidRPr="00FD3FAE">
        <w:rPr>
          <w:rFonts w:ascii="Bookman Old Style" w:hAnsi="Bookman Old Style"/>
          <w:color w:val="000000" w:themeColor="text1"/>
        </w:rPr>
        <w:t>e</w:t>
      </w:r>
      <w:r w:rsidRPr="00FD3FAE">
        <w:rPr>
          <w:rFonts w:ascii="Bookman Old Style" w:hAnsi="Bookman Old Style"/>
          <w:color w:val="000000" w:themeColor="text1"/>
        </w:rPr>
        <w:t>;</w:t>
      </w:r>
    </w:p>
    <w:p w:rsidR="00FC5083" w:rsidRPr="00FD3FAE" w:rsidRDefault="00FC5083" w:rsidP="002649A6">
      <w:pPr>
        <w:pStyle w:val="Akapitzlist"/>
        <w:numPr>
          <w:ilvl w:val="0"/>
          <w:numId w:val="12"/>
        </w:numPr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rezerw</w:t>
      </w:r>
      <w:r w:rsidR="00B70410" w:rsidRPr="00FD3FAE">
        <w:rPr>
          <w:rFonts w:ascii="Bookman Old Style" w:hAnsi="Bookman Old Style"/>
          <w:color w:val="000000" w:themeColor="text1"/>
        </w:rPr>
        <w:t>y</w:t>
      </w:r>
      <w:r w:rsidRPr="00FD3FAE">
        <w:rPr>
          <w:rFonts w:ascii="Bookman Old Style" w:hAnsi="Bookman Old Style"/>
          <w:color w:val="000000" w:themeColor="text1"/>
        </w:rPr>
        <w:t xml:space="preserve"> or</w:t>
      </w:r>
      <w:r w:rsidR="00B70410" w:rsidRPr="00FD3FAE">
        <w:rPr>
          <w:rFonts w:ascii="Bookman Old Style" w:hAnsi="Bookman Old Style"/>
          <w:color w:val="000000" w:themeColor="text1"/>
        </w:rPr>
        <w:t>a</w:t>
      </w:r>
      <w:r w:rsidRPr="00FD3FAE">
        <w:rPr>
          <w:rFonts w:ascii="Bookman Old Style" w:hAnsi="Bookman Old Style"/>
          <w:color w:val="000000" w:themeColor="text1"/>
        </w:rPr>
        <w:t>z pozostał</w:t>
      </w:r>
      <w:r w:rsidR="00B70410" w:rsidRPr="00FD3FAE">
        <w:rPr>
          <w:rFonts w:ascii="Bookman Old Style" w:hAnsi="Bookman Old Style"/>
          <w:color w:val="000000" w:themeColor="text1"/>
        </w:rPr>
        <w:t>e zobowiązania</w:t>
      </w:r>
      <w:r w:rsidRPr="00FD3FAE">
        <w:rPr>
          <w:rFonts w:ascii="Bookman Old Style" w:hAnsi="Bookman Old Style"/>
          <w:color w:val="000000" w:themeColor="text1"/>
        </w:rPr>
        <w:t>;</w:t>
      </w:r>
    </w:p>
    <w:p w:rsidR="00FC5083" w:rsidRPr="00FD3FAE" w:rsidRDefault="00B70410" w:rsidP="002649A6">
      <w:pPr>
        <w:pStyle w:val="Akapitzlist"/>
        <w:numPr>
          <w:ilvl w:val="0"/>
          <w:numId w:val="12"/>
        </w:numPr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rozliczenia</w:t>
      </w:r>
      <w:r w:rsidR="00FC5083" w:rsidRPr="00FD3FAE">
        <w:rPr>
          <w:rFonts w:ascii="Bookman Old Style" w:hAnsi="Bookman Old Style"/>
          <w:color w:val="000000" w:themeColor="text1"/>
        </w:rPr>
        <w:t xml:space="preserve"> międzyokresowych przychodów i kosztów;</w:t>
      </w:r>
    </w:p>
    <w:p w:rsidR="0040090C" w:rsidRPr="00FD3FAE" w:rsidRDefault="0040090C" w:rsidP="0040090C">
      <w:pPr>
        <w:pStyle w:val="Akapitzlist"/>
        <w:numPr>
          <w:ilvl w:val="0"/>
          <w:numId w:val="12"/>
        </w:numPr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aktywa wymienione w </w:t>
      </w:r>
      <w:r w:rsidR="00B961E2">
        <w:rPr>
          <w:rFonts w:ascii="Bookman Old Style" w:hAnsi="Bookman Old Style"/>
          <w:color w:val="000000" w:themeColor="text1"/>
        </w:rPr>
        <w:t xml:space="preserve">pkt </w:t>
      </w:r>
      <w:r w:rsidRPr="00FD3FAE">
        <w:rPr>
          <w:rFonts w:ascii="Bookman Old Style" w:hAnsi="Bookman Old Style"/>
          <w:color w:val="000000" w:themeColor="text1"/>
        </w:rPr>
        <w:t>1) i 2), jeżeli przeprowadzenie ich spisu z natury lub uzgodnienie drogą potwierdzenia sald z przyczyn uzasadnionych nie było możliwe.</w:t>
      </w:r>
    </w:p>
    <w:p w:rsidR="00742688" w:rsidRPr="00FD3FAE" w:rsidRDefault="00742688" w:rsidP="00097519">
      <w:pPr>
        <w:pStyle w:val="Akapitzlist"/>
        <w:numPr>
          <w:ilvl w:val="0"/>
          <w:numId w:val="13"/>
        </w:numPr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W Uniwersytecie Opolskim wyróżnia się następujące </w:t>
      </w:r>
      <w:r w:rsidRPr="00FD3FAE">
        <w:rPr>
          <w:rFonts w:ascii="Bookman Old Style" w:hAnsi="Bookman Old Style"/>
          <w:b/>
          <w:color w:val="000000" w:themeColor="text1"/>
        </w:rPr>
        <w:t>rodzaje inwentaryzacji</w:t>
      </w:r>
      <w:r w:rsidRPr="00FD3FAE">
        <w:rPr>
          <w:rFonts w:ascii="Bookman Old Style" w:hAnsi="Bookman Old Style"/>
          <w:color w:val="000000" w:themeColor="text1"/>
        </w:rPr>
        <w:t>:</w:t>
      </w:r>
    </w:p>
    <w:p w:rsidR="00813C79" w:rsidRPr="00FD3FAE" w:rsidRDefault="00742688" w:rsidP="00097519">
      <w:pPr>
        <w:pStyle w:val="Akapitzlist"/>
        <w:numPr>
          <w:ilvl w:val="0"/>
          <w:numId w:val="14"/>
        </w:numPr>
        <w:ind w:hanging="357"/>
        <w:jc w:val="both"/>
        <w:rPr>
          <w:rFonts w:ascii="Bookman Old Style" w:hAnsi="Bookman Old Style"/>
          <w:b/>
          <w:color w:val="000000" w:themeColor="text1"/>
        </w:rPr>
      </w:pPr>
      <w:r w:rsidRPr="00FD3FAE">
        <w:rPr>
          <w:rFonts w:ascii="Bookman Old Style" w:hAnsi="Bookman Old Style"/>
          <w:b/>
          <w:color w:val="000000" w:themeColor="text1"/>
        </w:rPr>
        <w:t>pełną inwentaryzację ciągłą</w:t>
      </w:r>
      <w:r w:rsidR="00813C79" w:rsidRPr="00FD3FAE">
        <w:rPr>
          <w:rFonts w:ascii="Bookman Old Style" w:hAnsi="Bookman Old Style"/>
          <w:color w:val="000000" w:themeColor="text1"/>
        </w:rPr>
        <w:t>, która</w:t>
      </w:r>
      <w:r w:rsidR="00813C79" w:rsidRPr="00FD3FAE">
        <w:rPr>
          <w:rFonts w:ascii="Bookman Old Style" w:hAnsi="Bookman Old Style"/>
          <w:b/>
          <w:color w:val="000000" w:themeColor="text1"/>
        </w:rPr>
        <w:t xml:space="preserve"> </w:t>
      </w:r>
      <w:r w:rsidR="00813C79" w:rsidRPr="00FD3FAE">
        <w:rPr>
          <w:rFonts w:ascii="Bookman Old Style" w:hAnsi="Bookman Old Style"/>
          <w:color w:val="000000" w:themeColor="text1"/>
        </w:rPr>
        <w:t xml:space="preserve">polega na dokonywaniu regularnie </w:t>
      </w:r>
      <w:r w:rsidR="00EC4456" w:rsidRPr="00FD3FAE">
        <w:rPr>
          <w:rFonts w:ascii="Bookman Old Style" w:hAnsi="Bookman Old Style"/>
          <w:color w:val="000000" w:themeColor="text1"/>
        </w:rPr>
        <w:br/>
      </w:r>
      <w:r w:rsidR="00813C79" w:rsidRPr="00FD3FAE">
        <w:rPr>
          <w:rFonts w:ascii="Bookman Old Style" w:hAnsi="Bookman Old Style"/>
          <w:color w:val="000000" w:themeColor="text1"/>
        </w:rPr>
        <w:t>w ciągu okresu inwentaryzacyjnego, w różnych planowo określonych terminach (określonych w planie inwentaryzacji</w:t>
      </w:r>
      <w:r w:rsidR="001210E0">
        <w:rPr>
          <w:rFonts w:ascii="Bookman Old Style" w:hAnsi="Bookman Old Style"/>
          <w:color w:val="000000" w:themeColor="text1"/>
        </w:rPr>
        <w:t xml:space="preserve"> o którym mowa w § 8</w:t>
      </w:r>
      <w:r w:rsidR="00FD3FAE" w:rsidRPr="00FD3FAE">
        <w:rPr>
          <w:rFonts w:ascii="Bookman Old Style" w:hAnsi="Bookman Old Style"/>
          <w:color w:val="000000" w:themeColor="text1"/>
        </w:rPr>
        <w:t xml:space="preserve"> </w:t>
      </w:r>
      <w:r w:rsidR="000C41B8">
        <w:rPr>
          <w:rFonts w:ascii="Bookman Old Style" w:hAnsi="Bookman Old Style"/>
          <w:color w:val="000000" w:themeColor="text1"/>
        </w:rPr>
        <w:t>–</w:t>
      </w:r>
      <w:r w:rsidR="00FD3FAE" w:rsidRPr="00FD3FAE">
        <w:rPr>
          <w:rFonts w:ascii="Bookman Old Style" w:hAnsi="Bookman Old Style"/>
          <w:color w:val="000000" w:themeColor="text1"/>
        </w:rPr>
        <w:t xml:space="preserve"> </w:t>
      </w:r>
      <w:r w:rsidR="00FD3FAE" w:rsidRPr="00FD3FAE">
        <w:rPr>
          <w:rFonts w:ascii="Bookman Old Style" w:hAnsi="Bookman Old Style"/>
          <w:i/>
          <w:color w:val="000000" w:themeColor="text1"/>
        </w:rPr>
        <w:t>wzór planu stanowi</w:t>
      </w:r>
      <w:r w:rsidR="00FD3FAE" w:rsidRPr="00FD3FAE">
        <w:rPr>
          <w:rFonts w:ascii="Bookman Old Style" w:hAnsi="Bookman Old Style"/>
          <w:b/>
          <w:i/>
          <w:color w:val="000000" w:themeColor="text1"/>
        </w:rPr>
        <w:t xml:space="preserve"> załącznik nr 1 do Instrukcji</w:t>
      </w:r>
      <w:r w:rsidR="00813C79" w:rsidRPr="00FD3FAE">
        <w:rPr>
          <w:rFonts w:ascii="Bookman Old Style" w:hAnsi="Bookman Old Style"/>
          <w:color w:val="000000" w:themeColor="text1"/>
        </w:rPr>
        <w:t>) spisów z natury poszczególnych środków trwałych tak, aby wszystkie środki w ciągu tego okresu zostały objęte inwentaryzacją z wyznaczoną częstotliwością;</w:t>
      </w:r>
    </w:p>
    <w:p w:rsidR="00813C79" w:rsidRPr="00FD3FAE" w:rsidRDefault="00813C79" w:rsidP="00097519">
      <w:pPr>
        <w:pStyle w:val="Akapitzlist"/>
        <w:numPr>
          <w:ilvl w:val="0"/>
          <w:numId w:val="14"/>
        </w:numPr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b/>
          <w:color w:val="000000" w:themeColor="text1"/>
        </w:rPr>
        <w:t xml:space="preserve">pełną inwentaryzację okresową, </w:t>
      </w:r>
      <w:r w:rsidRPr="00FD3FAE">
        <w:rPr>
          <w:rFonts w:ascii="Bookman Old Style" w:hAnsi="Bookman Old Style"/>
          <w:color w:val="000000" w:themeColor="text1"/>
        </w:rPr>
        <w:t>polegającą na ustaleniu rzeczywistego stanu wszystkich składników majątkowych (aktywów i pasywów) objętych inwentaryzacją, poprzez sukcesywną inwentaryzację poszczególnych składników majątku w określonym przedziale czasowym;</w:t>
      </w:r>
    </w:p>
    <w:p w:rsidR="00813C79" w:rsidRPr="00FD3FAE" w:rsidRDefault="00813C79" w:rsidP="00B961E2">
      <w:pPr>
        <w:pStyle w:val="Akapitzlist"/>
        <w:numPr>
          <w:ilvl w:val="0"/>
          <w:numId w:val="14"/>
        </w:numPr>
        <w:spacing w:after="0"/>
        <w:jc w:val="both"/>
        <w:rPr>
          <w:rFonts w:ascii="Bookman Old Style" w:hAnsi="Bookman Old Style"/>
          <w:b/>
          <w:color w:val="000000" w:themeColor="text1"/>
        </w:rPr>
      </w:pPr>
      <w:r w:rsidRPr="00FD3FAE">
        <w:rPr>
          <w:rFonts w:ascii="Bookman Old Style" w:hAnsi="Bookman Old Style"/>
          <w:b/>
          <w:color w:val="000000" w:themeColor="text1"/>
        </w:rPr>
        <w:t>inwentaryzację doraźną – pozaplanową, która obejmuje:</w:t>
      </w:r>
    </w:p>
    <w:p w:rsidR="00813C79" w:rsidRPr="00FD3FAE" w:rsidRDefault="00813C79" w:rsidP="00097519">
      <w:pPr>
        <w:pStyle w:val="Default"/>
        <w:numPr>
          <w:ilvl w:val="0"/>
          <w:numId w:val="15"/>
        </w:numPr>
        <w:spacing w:line="276" w:lineRule="auto"/>
        <w:ind w:left="1423" w:hanging="357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b/>
          <w:color w:val="000000" w:themeColor="text1"/>
          <w:sz w:val="22"/>
          <w:szCs w:val="22"/>
        </w:rPr>
        <w:t>inwentaryzację zdawczo</w:t>
      </w:r>
      <w:r w:rsidR="005C6931">
        <w:rPr>
          <w:rFonts w:ascii="Bookman Old Style" w:hAnsi="Bookman Old Style"/>
          <w:b/>
          <w:color w:val="000000" w:themeColor="text1"/>
          <w:sz w:val="22"/>
          <w:szCs w:val="22"/>
        </w:rPr>
        <w:t>-</w:t>
      </w:r>
      <w:r w:rsidRPr="00FD3FAE">
        <w:rPr>
          <w:rFonts w:ascii="Bookman Old Style" w:hAnsi="Bookman Old Style"/>
          <w:b/>
          <w:color w:val="000000" w:themeColor="text1"/>
          <w:sz w:val="22"/>
          <w:szCs w:val="22"/>
        </w:rPr>
        <w:t>odbiorczą</w:t>
      </w:r>
      <w:r w:rsidR="000C41B8">
        <w:rPr>
          <w:rFonts w:ascii="Bookman Old Style" w:hAnsi="Bookman Old Style"/>
          <w:color w:val="000000" w:themeColor="text1"/>
          <w:sz w:val="22"/>
          <w:szCs w:val="22"/>
        </w:rPr>
        <w:t xml:space="preserve"> – 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>przeprowadzaną w sytuacji zmiany osoby materialnie odpowiedzialnej, w przypadku likwidacji komórki, na żądanie organów kontroli i gdy władze Uniwersytetu Opolskiego uznają za potrzebne przeprowadzenie inwentaryzacji określonego składnika majątku;</w:t>
      </w:r>
    </w:p>
    <w:p w:rsidR="00813C79" w:rsidRPr="00FD3FAE" w:rsidRDefault="00813C79" w:rsidP="00097519">
      <w:pPr>
        <w:pStyle w:val="Default"/>
        <w:numPr>
          <w:ilvl w:val="0"/>
          <w:numId w:val="15"/>
        </w:numPr>
        <w:spacing w:line="276" w:lineRule="auto"/>
        <w:ind w:left="1423" w:hanging="357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b/>
          <w:color w:val="000000" w:themeColor="text1"/>
          <w:sz w:val="22"/>
          <w:szCs w:val="22"/>
        </w:rPr>
        <w:t>inwentaryzację nadzwyczajną</w:t>
      </w:r>
      <w:r w:rsidR="000C41B8">
        <w:rPr>
          <w:rFonts w:ascii="Bookman Old Style" w:hAnsi="Bookman Old Style"/>
          <w:color w:val="000000" w:themeColor="text1"/>
          <w:sz w:val="22"/>
          <w:szCs w:val="22"/>
        </w:rPr>
        <w:t xml:space="preserve"> – 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>przeprowadzaną w sytuacjach wyjątkowych, np. kradzieży, pożaru, powodzi, i innych klęsk żywiołowych; dotyczy części lub całości majątku, a także śmierci osoby materialnie odpowiedzialnej.</w:t>
      </w:r>
    </w:p>
    <w:p w:rsidR="00813C79" w:rsidRPr="00FD3FAE" w:rsidRDefault="00B33423" w:rsidP="002649A6">
      <w:pPr>
        <w:pStyle w:val="Akapitzlist"/>
        <w:numPr>
          <w:ilvl w:val="0"/>
          <w:numId w:val="16"/>
        </w:numPr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Ogólne z</w:t>
      </w:r>
      <w:r w:rsidR="009A7B13" w:rsidRPr="00FD3FAE">
        <w:rPr>
          <w:rFonts w:ascii="Bookman Old Style" w:hAnsi="Bookman Old Style"/>
          <w:color w:val="000000" w:themeColor="text1"/>
        </w:rPr>
        <w:t>asady inwentaryzacji:</w:t>
      </w:r>
    </w:p>
    <w:p w:rsidR="00B33423" w:rsidRPr="00FD3FAE" w:rsidRDefault="00B33423" w:rsidP="00097519">
      <w:pPr>
        <w:pStyle w:val="Akapitzlist"/>
        <w:numPr>
          <w:ilvl w:val="0"/>
          <w:numId w:val="17"/>
        </w:numPr>
        <w:tabs>
          <w:tab w:val="left" w:pos="724"/>
        </w:tabs>
        <w:ind w:left="1281"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b/>
          <w:color w:val="000000" w:themeColor="text1"/>
        </w:rPr>
        <w:t xml:space="preserve">zasada </w:t>
      </w:r>
      <w:r w:rsidR="009A7B13" w:rsidRPr="00FD3FAE">
        <w:rPr>
          <w:rFonts w:ascii="Bookman Old Style" w:hAnsi="Bookman Old Style"/>
          <w:b/>
          <w:color w:val="000000" w:themeColor="text1"/>
        </w:rPr>
        <w:t>terminowości i częstotliwości</w:t>
      </w:r>
      <w:r w:rsidR="009A7B13" w:rsidRPr="00FD3FAE">
        <w:rPr>
          <w:rFonts w:ascii="Bookman Old Style" w:hAnsi="Bookman Old Style"/>
          <w:color w:val="000000" w:themeColor="text1"/>
        </w:rPr>
        <w:t xml:space="preserve"> – jest to zasada polegająca na przeprowadzeniu inwentaryzacji w terminach zgodnych z planem </w:t>
      </w:r>
      <w:r w:rsidR="00EC4456" w:rsidRPr="00FD3FAE">
        <w:rPr>
          <w:rFonts w:ascii="Bookman Old Style" w:hAnsi="Bookman Old Style"/>
          <w:color w:val="000000" w:themeColor="text1"/>
        </w:rPr>
        <w:br/>
      </w:r>
      <w:r w:rsidR="009A7B13" w:rsidRPr="00FD3FAE">
        <w:rPr>
          <w:rFonts w:ascii="Bookman Old Style" w:hAnsi="Bookman Old Style"/>
          <w:color w:val="000000" w:themeColor="text1"/>
        </w:rPr>
        <w:t>i z zachowaniem częstotliwości wymaganej ustawą o rachunkowości, umożliwiających przygotowanie rocznego zamknięcia ksiąg rachunkowych;</w:t>
      </w:r>
    </w:p>
    <w:p w:rsidR="009A7B13" w:rsidRPr="00FD3FAE" w:rsidRDefault="00B33423" w:rsidP="00097519">
      <w:pPr>
        <w:pStyle w:val="Akapitzlist"/>
        <w:numPr>
          <w:ilvl w:val="0"/>
          <w:numId w:val="17"/>
        </w:numPr>
        <w:tabs>
          <w:tab w:val="left" w:pos="724"/>
        </w:tabs>
        <w:ind w:left="1281"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b/>
          <w:color w:val="000000" w:themeColor="text1"/>
        </w:rPr>
        <w:t xml:space="preserve">zasada </w:t>
      </w:r>
      <w:r w:rsidR="009A7B13" w:rsidRPr="00FD3FAE">
        <w:rPr>
          <w:rFonts w:ascii="Bookman Old Style" w:hAnsi="Bookman Old Style"/>
          <w:b/>
          <w:color w:val="000000" w:themeColor="text1"/>
        </w:rPr>
        <w:t>dokładności i rzetelnego obrazu</w:t>
      </w:r>
      <w:r w:rsidR="009A7B13" w:rsidRPr="00FD3FAE">
        <w:rPr>
          <w:rFonts w:ascii="Bookman Old Style" w:hAnsi="Bookman Old Style"/>
          <w:color w:val="000000" w:themeColor="text1"/>
        </w:rPr>
        <w:t xml:space="preserve"> – jest to zasada polegająca na ustaleniu stanu rzeczywistego inwentaryzowanych aktywów i pasywów poprzez dokładne pomiary, identyfikację nazw, symboli, cen oraz wartości pieniężnej i użytkowej;</w:t>
      </w:r>
    </w:p>
    <w:p w:rsidR="009A7B13" w:rsidRPr="00FD3FAE" w:rsidRDefault="00B33423" w:rsidP="00097519">
      <w:pPr>
        <w:pStyle w:val="Akapitzlist"/>
        <w:numPr>
          <w:ilvl w:val="0"/>
          <w:numId w:val="17"/>
        </w:numPr>
        <w:tabs>
          <w:tab w:val="left" w:pos="724"/>
        </w:tabs>
        <w:ind w:left="1281"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b/>
          <w:color w:val="000000" w:themeColor="text1"/>
        </w:rPr>
        <w:t xml:space="preserve">zasada </w:t>
      </w:r>
      <w:r w:rsidR="009A7B13" w:rsidRPr="00FD3FAE">
        <w:rPr>
          <w:rFonts w:ascii="Bookman Old Style" w:hAnsi="Bookman Old Style"/>
          <w:b/>
          <w:color w:val="000000" w:themeColor="text1"/>
        </w:rPr>
        <w:t>podwójnej kontroli</w:t>
      </w:r>
      <w:r w:rsidR="009A7B13" w:rsidRPr="00FD3FAE">
        <w:rPr>
          <w:rFonts w:ascii="Bookman Old Style" w:hAnsi="Bookman Old Style"/>
          <w:color w:val="000000" w:themeColor="text1"/>
        </w:rPr>
        <w:t xml:space="preserve"> – jest to zasada polegająca na pomiarze składników majątkowych przez dwie osoby w celu wyeliminowania ewentualnych niedokładności w liczeniu i uzyskaniu pewności, że składniki majątkowe zostały policzone zgodnie ze stanem faktycznym;</w:t>
      </w:r>
    </w:p>
    <w:p w:rsidR="009A7B13" w:rsidRPr="00FD3FAE" w:rsidRDefault="00B33423" w:rsidP="00097519">
      <w:pPr>
        <w:pStyle w:val="Akapitzlist"/>
        <w:numPr>
          <w:ilvl w:val="0"/>
          <w:numId w:val="17"/>
        </w:numPr>
        <w:tabs>
          <w:tab w:val="left" w:pos="724"/>
        </w:tabs>
        <w:ind w:left="1281"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b/>
          <w:color w:val="000000" w:themeColor="text1"/>
        </w:rPr>
        <w:t xml:space="preserve">zasada </w:t>
      </w:r>
      <w:r w:rsidR="009A7B13" w:rsidRPr="00FD3FAE">
        <w:rPr>
          <w:rFonts w:ascii="Bookman Old Style" w:hAnsi="Bookman Old Style"/>
          <w:b/>
          <w:color w:val="000000" w:themeColor="text1"/>
        </w:rPr>
        <w:t>kompletności i kompleksowości</w:t>
      </w:r>
      <w:r w:rsidR="009A7B13" w:rsidRPr="00FD3FAE">
        <w:rPr>
          <w:rFonts w:ascii="Bookman Old Style" w:hAnsi="Bookman Old Style"/>
          <w:color w:val="000000" w:themeColor="text1"/>
        </w:rPr>
        <w:t xml:space="preserve"> – jest to zasada polegająca na dokonaniu spisu wszystkich składników majątkowych, objętych ewidencją bilansową, jak i nieujętych w tej ewidencji, a będących na stanie jednostki;</w:t>
      </w:r>
    </w:p>
    <w:p w:rsidR="00333DC3" w:rsidRPr="00FD3FAE" w:rsidRDefault="009A7B13" w:rsidP="00097519">
      <w:pPr>
        <w:pStyle w:val="Akapitzlist"/>
        <w:numPr>
          <w:ilvl w:val="0"/>
          <w:numId w:val="17"/>
        </w:numPr>
        <w:tabs>
          <w:tab w:val="left" w:pos="724"/>
        </w:tabs>
        <w:ind w:left="1281"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b/>
          <w:color w:val="000000" w:themeColor="text1"/>
        </w:rPr>
        <w:lastRenderedPageBreak/>
        <w:t>zasada komisyjności</w:t>
      </w:r>
      <w:r w:rsidRPr="00FD3FAE">
        <w:rPr>
          <w:rFonts w:ascii="Bookman Old Style" w:hAnsi="Bookman Old Style"/>
          <w:color w:val="000000" w:themeColor="text1"/>
        </w:rPr>
        <w:t xml:space="preserve"> – jest to zasada polegająca na tym, że spis z natury powinien być przeprowadzany przez co najmniej dwie osoby ze względu na zwiększenie wiarygodności, niepo</w:t>
      </w:r>
      <w:r w:rsidR="00986DB7" w:rsidRPr="00FD3FAE">
        <w:rPr>
          <w:rFonts w:ascii="Bookman Old Style" w:hAnsi="Bookman Old Style"/>
          <w:color w:val="000000" w:themeColor="text1"/>
        </w:rPr>
        <w:t>dważalności i rzetelności spisu;</w:t>
      </w:r>
    </w:p>
    <w:p w:rsidR="00333DC3" w:rsidRPr="00FD3FAE" w:rsidRDefault="00B33423" w:rsidP="00EC4456">
      <w:pPr>
        <w:pStyle w:val="Akapitzlist"/>
        <w:numPr>
          <w:ilvl w:val="0"/>
          <w:numId w:val="17"/>
        </w:numPr>
        <w:tabs>
          <w:tab w:val="left" w:pos="724"/>
        </w:tabs>
        <w:spacing w:after="0"/>
        <w:ind w:left="1281"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b/>
          <w:color w:val="000000" w:themeColor="text1"/>
        </w:rPr>
        <w:t xml:space="preserve">zasada </w:t>
      </w:r>
      <w:r w:rsidR="00333DC3" w:rsidRPr="00FD3FAE">
        <w:rPr>
          <w:rFonts w:ascii="Bookman Old Style" w:hAnsi="Bookman Old Style"/>
          <w:b/>
          <w:color w:val="000000" w:themeColor="text1"/>
        </w:rPr>
        <w:t>uczestnictwa w spisie osoby materialnie odpowiedzialnej</w:t>
      </w:r>
      <w:r w:rsidR="00333DC3" w:rsidRPr="00FD3FAE">
        <w:rPr>
          <w:rFonts w:ascii="Bookman Old Style" w:hAnsi="Bookman Old Style"/>
          <w:color w:val="000000" w:themeColor="text1"/>
        </w:rPr>
        <w:t xml:space="preserve"> – jest to zasada polegająca na tym, że w spisie z natury powinna uczestniczyć osoba odpowiedzialna za powierzone mienie w danym polu spisowym lub osoba upoważniona w formie pisemnej przez osobę materialnie odpowiedzialną</w:t>
      </w:r>
      <w:r w:rsidR="00986DB7" w:rsidRPr="00FD3FAE">
        <w:rPr>
          <w:rFonts w:ascii="Bookman Old Style" w:hAnsi="Bookman Old Style"/>
          <w:color w:val="000000" w:themeColor="text1"/>
        </w:rPr>
        <w:t>;</w:t>
      </w:r>
    </w:p>
    <w:p w:rsidR="00986DB7" w:rsidRPr="00FD3FAE" w:rsidRDefault="00B33423" w:rsidP="00097519">
      <w:pPr>
        <w:pStyle w:val="Akapitzlist"/>
        <w:numPr>
          <w:ilvl w:val="0"/>
          <w:numId w:val="17"/>
        </w:numPr>
        <w:tabs>
          <w:tab w:val="left" w:pos="724"/>
        </w:tabs>
        <w:ind w:left="1281"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b/>
          <w:color w:val="000000" w:themeColor="text1"/>
        </w:rPr>
        <w:t xml:space="preserve">zasada </w:t>
      </w:r>
      <w:r w:rsidR="00333DC3" w:rsidRPr="00FD3FAE">
        <w:rPr>
          <w:rFonts w:ascii="Bookman Old Style" w:hAnsi="Bookman Old Style"/>
          <w:b/>
          <w:color w:val="000000" w:themeColor="text1"/>
        </w:rPr>
        <w:t>kolejnych czynności</w:t>
      </w:r>
      <w:r w:rsidR="00333DC3" w:rsidRPr="00FD3FAE">
        <w:rPr>
          <w:rFonts w:ascii="Bookman Old Style" w:hAnsi="Bookman Old Style"/>
          <w:color w:val="000000" w:themeColor="text1"/>
        </w:rPr>
        <w:t xml:space="preserve"> – jest to zasada polegająca na określeniu kolejnych prac w czasie inwentaryzacji, co przyczynia się do usprawnienia</w:t>
      </w:r>
      <w:r w:rsidRPr="00FD3FAE">
        <w:rPr>
          <w:rFonts w:ascii="Bookman Old Style" w:hAnsi="Bookman Old Style"/>
          <w:color w:val="000000" w:themeColor="text1"/>
        </w:rPr>
        <w:t xml:space="preserve"> spisu i skrócenia go w czasie;</w:t>
      </w:r>
    </w:p>
    <w:p w:rsidR="00FC613C" w:rsidRPr="00FD3FAE" w:rsidRDefault="00986DB7" w:rsidP="00097519">
      <w:pPr>
        <w:pStyle w:val="Akapitzlist"/>
        <w:numPr>
          <w:ilvl w:val="0"/>
          <w:numId w:val="17"/>
        </w:numPr>
        <w:tabs>
          <w:tab w:val="left" w:pos="724"/>
        </w:tabs>
        <w:ind w:left="1281"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b/>
          <w:color w:val="000000" w:themeColor="text1"/>
        </w:rPr>
        <w:t>zasada zamkniętych drzwi</w:t>
      </w:r>
      <w:r w:rsidR="000C41B8">
        <w:rPr>
          <w:rFonts w:ascii="Bookman Old Style" w:hAnsi="Bookman Old Style"/>
          <w:b/>
          <w:color w:val="000000" w:themeColor="text1"/>
        </w:rPr>
        <w:t xml:space="preserve"> – </w:t>
      </w:r>
      <w:r w:rsidRPr="00FD3FAE">
        <w:rPr>
          <w:rFonts w:ascii="Bookman Old Style" w:eastAsia="Times New Roman" w:hAnsi="Bookman Old Style"/>
          <w:color w:val="000000" w:themeColor="text1"/>
        </w:rPr>
        <w:t>polega na dokonywaniu spisu, o ile to możliwe, przy zamkniętych drzwiach, co oznacza, że w czasie inwentaryzacji nie dokonuje się obrotu magazynowego ani żadnych ruchów majątku; pozwala to na niezakłócony p</w:t>
      </w:r>
      <w:r w:rsidR="00C553C2" w:rsidRPr="00FD3FAE">
        <w:rPr>
          <w:rFonts w:ascii="Bookman Old Style" w:eastAsia="Times New Roman" w:hAnsi="Bookman Old Style"/>
          <w:color w:val="000000" w:themeColor="text1"/>
        </w:rPr>
        <w:t>rzebieg prac inwentaryzacyjnych</w:t>
      </w:r>
      <w:r w:rsidR="00EB478A" w:rsidRPr="00FD3FAE">
        <w:rPr>
          <w:rFonts w:ascii="Bookman Old Style" w:eastAsia="Times New Roman" w:hAnsi="Bookman Old Style"/>
          <w:color w:val="000000" w:themeColor="text1"/>
        </w:rPr>
        <w:t>.</w:t>
      </w:r>
    </w:p>
    <w:p w:rsidR="00FD3FAE" w:rsidRPr="00FD3FAE" w:rsidRDefault="00FD3FAE" w:rsidP="00FD3FAE">
      <w:pPr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b/>
          <w:color w:val="000000" w:themeColor="text1"/>
          <w:sz w:val="22"/>
          <w:szCs w:val="22"/>
        </w:rPr>
        <w:t>INWENTARYZACJA MATERIAŁÓW BIBLIOTECZNYCH</w:t>
      </w:r>
    </w:p>
    <w:p w:rsidR="00B961E2" w:rsidRDefault="00B961E2" w:rsidP="00FD3FAE">
      <w:pPr>
        <w:tabs>
          <w:tab w:val="left" w:pos="4253"/>
        </w:tabs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</w:p>
    <w:p w:rsidR="00FD3FAE" w:rsidRPr="00FD3FAE" w:rsidRDefault="00854E63" w:rsidP="00FD3FAE">
      <w:pPr>
        <w:tabs>
          <w:tab w:val="left" w:pos="4253"/>
        </w:tabs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>§ 5</w:t>
      </w:r>
    </w:p>
    <w:p w:rsidR="00FD3FAE" w:rsidRPr="00FD3FAE" w:rsidRDefault="00FD3FAE" w:rsidP="005C6931">
      <w:pPr>
        <w:pStyle w:val="Akapitzlist"/>
        <w:numPr>
          <w:ilvl w:val="0"/>
          <w:numId w:val="18"/>
        </w:numPr>
        <w:tabs>
          <w:tab w:val="left" w:pos="364"/>
        </w:tabs>
        <w:ind w:hanging="76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Inwentaryzację </w:t>
      </w:r>
      <w:r w:rsidRPr="0095665C">
        <w:rPr>
          <w:rFonts w:ascii="Bookman Old Style" w:hAnsi="Bookman Old Style"/>
          <w:i/>
          <w:color w:val="000000" w:themeColor="text1"/>
        </w:rPr>
        <w:t>(skontrum)</w:t>
      </w:r>
      <w:r w:rsidRPr="00FD3FAE">
        <w:rPr>
          <w:rFonts w:ascii="Bookman Old Style" w:hAnsi="Bookman Old Style"/>
          <w:color w:val="000000" w:themeColor="text1"/>
        </w:rPr>
        <w:t xml:space="preserve"> materiałów bibliotecznych przeprowadza się </w:t>
      </w:r>
      <w:r w:rsidR="00B43FBC">
        <w:rPr>
          <w:rFonts w:ascii="Bookman Old Style" w:hAnsi="Bookman Old Style"/>
          <w:color w:val="000000" w:themeColor="text1"/>
        </w:rPr>
        <w:t xml:space="preserve">zgodnie </w:t>
      </w:r>
      <w:r w:rsidR="00B43FBC">
        <w:rPr>
          <w:rFonts w:ascii="Bookman Old Style" w:hAnsi="Bookman Old Style"/>
          <w:color w:val="000000" w:themeColor="text1"/>
        </w:rPr>
        <w:br/>
        <w:t>z zasadami wynikającymi z odrębnych przepisów.</w:t>
      </w:r>
    </w:p>
    <w:p w:rsidR="00FD3FAE" w:rsidRPr="00FD3FAE" w:rsidRDefault="00FD3FAE" w:rsidP="00FD3FAE">
      <w:pPr>
        <w:pStyle w:val="Akapitzlist"/>
        <w:numPr>
          <w:ilvl w:val="0"/>
          <w:numId w:val="18"/>
        </w:numPr>
        <w:tabs>
          <w:tab w:val="left" w:pos="364"/>
        </w:tabs>
        <w:spacing w:after="0"/>
        <w:ind w:left="720"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Nadzór nad inwentaryzacją materiałów bibliotecznych należy do obowiązków dyrektora Biblioteki Głównej.</w:t>
      </w:r>
    </w:p>
    <w:p w:rsidR="00FD3FAE" w:rsidRPr="00FD3FAE" w:rsidRDefault="00FD3FAE" w:rsidP="00FD3FAE">
      <w:pPr>
        <w:numPr>
          <w:ilvl w:val="0"/>
          <w:numId w:val="18"/>
        </w:numPr>
        <w:tabs>
          <w:tab w:val="left" w:pos="364"/>
        </w:tabs>
        <w:spacing w:line="276" w:lineRule="auto"/>
        <w:ind w:left="720" w:right="20" w:hanging="357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W celu inwentaryzacji materiałów bibliotecznych przeprowadza się skontrum. Dotyczy ono kontroli materiałów bibliotecznych zatwierdzonej protokołem 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br/>
        <w:t>i polega na porównaniu zapisów inwentarzowych ze stanem faktycznym.</w:t>
      </w:r>
    </w:p>
    <w:p w:rsidR="00FD3FAE" w:rsidRPr="00854E63" w:rsidRDefault="00FD3FAE" w:rsidP="00854E63">
      <w:pPr>
        <w:tabs>
          <w:tab w:val="left" w:pos="724"/>
        </w:tabs>
        <w:spacing w:line="225" w:lineRule="auto"/>
        <w:jc w:val="both"/>
        <w:rPr>
          <w:rFonts w:ascii="Bookman Old Style" w:hAnsi="Bookman Old Style"/>
          <w:b/>
          <w:color w:val="000000" w:themeColor="text1"/>
        </w:rPr>
      </w:pPr>
    </w:p>
    <w:p w:rsidR="00C553C2" w:rsidRPr="005C6931" w:rsidRDefault="00C553C2" w:rsidP="005C6931">
      <w:pPr>
        <w:numPr>
          <w:ilvl w:val="0"/>
          <w:numId w:val="23"/>
        </w:numPr>
        <w:tabs>
          <w:tab w:val="left" w:pos="429"/>
        </w:tabs>
        <w:spacing w:line="0" w:lineRule="atLeast"/>
        <w:jc w:val="both"/>
        <w:rPr>
          <w:rFonts w:ascii="Bookman Old Style" w:eastAsia="Times New Roman" w:hAnsi="Bookman Old Style"/>
          <w:b/>
          <w:color w:val="000000" w:themeColor="text1"/>
          <w:sz w:val="22"/>
          <w:szCs w:val="22"/>
        </w:rPr>
      </w:pPr>
      <w:r w:rsidRPr="00854E63">
        <w:rPr>
          <w:rFonts w:ascii="Bookman Old Style" w:eastAsia="Times New Roman" w:hAnsi="Bookman Old Style"/>
          <w:b/>
          <w:color w:val="000000" w:themeColor="text1"/>
          <w:sz w:val="22"/>
          <w:szCs w:val="22"/>
        </w:rPr>
        <w:t xml:space="preserve">Tabela nr 1 </w:t>
      </w:r>
      <w:r w:rsidRPr="00C40013">
        <w:rPr>
          <w:rFonts w:ascii="Bookman Old Style" w:eastAsia="Times New Roman" w:hAnsi="Bookman Old Style"/>
          <w:color w:val="000000" w:themeColor="text1"/>
          <w:sz w:val="22"/>
          <w:szCs w:val="22"/>
        </w:rPr>
        <w:t>przedstawia metody p</w:t>
      </w:r>
      <w:r w:rsidR="00B961E2">
        <w:rPr>
          <w:rFonts w:ascii="Bookman Old Style" w:eastAsia="Times New Roman" w:hAnsi="Bookman Old Style"/>
          <w:color w:val="000000" w:themeColor="text1"/>
          <w:sz w:val="22"/>
          <w:szCs w:val="22"/>
        </w:rPr>
        <w:t>rzeprowadzenia inwentaryzacji w </w:t>
      </w:r>
      <w:r w:rsidR="00C40013" w:rsidRPr="005C6931">
        <w:rPr>
          <w:rFonts w:ascii="Bookman Old Style" w:hAnsi="Bookman Old Style"/>
          <w:color w:val="000000" w:themeColor="text1"/>
          <w:sz w:val="22"/>
          <w:szCs w:val="22"/>
        </w:rPr>
        <w:t>Uniwersytecie Opolskim</w:t>
      </w:r>
      <w:r w:rsidRPr="005C6931">
        <w:rPr>
          <w:rFonts w:ascii="Bookman Old Style" w:eastAsia="Times New Roman" w:hAnsi="Bookman Old Style"/>
          <w:color w:val="000000" w:themeColor="text1"/>
          <w:sz w:val="22"/>
          <w:szCs w:val="22"/>
        </w:rPr>
        <w:t>:</w:t>
      </w:r>
    </w:p>
    <w:p w:rsidR="0030667C" w:rsidRDefault="0030667C" w:rsidP="00882B77">
      <w:pPr>
        <w:tabs>
          <w:tab w:val="left" w:pos="429"/>
        </w:tabs>
        <w:spacing w:line="0" w:lineRule="atLeast"/>
        <w:ind w:left="720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</w:p>
    <w:p w:rsidR="00C553C2" w:rsidRPr="00FD3FAE" w:rsidRDefault="005C6931" w:rsidP="0030667C">
      <w:pPr>
        <w:tabs>
          <w:tab w:val="left" w:pos="429"/>
        </w:tabs>
        <w:spacing w:line="0" w:lineRule="atLeast"/>
        <w:rPr>
          <w:rFonts w:ascii="Bookman Old Style" w:eastAsia="Times New Roman" w:hAnsi="Bookman Old Style"/>
          <w:b/>
          <w:color w:val="000000" w:themeColor="text1"/>
          <w:sz w:val="22"/>
          <w:szCs w:val="22"/>
        </w:rPr>
      </w:pPr>
      <w:r>
        <w:rPr>
          <w:rFonts w:ascii="Bookman Old Style" w:eastAsia="Times New Roman" w:hAnsi="Bookman Old Style"/>
          <w:b/>
          <w:color w:val="000000" w:themeColor="text1"/>
          <w:sz w:val="22"/>
          <w:szCs w:val="22"/>
        </w:rPr>
        <w:t>Tabela nr 1</w:t>
      </w:r>
    </w:p>
    <w:tbl>
      <w:tblPr>
        <w:tblStyle w:val="Tabela-Siatka"/>
        <w:tblW w:w="9639" w:type="dxa"/>
        <w:tblInd w:w="-227" w:type="dxa"/>
        <w:tblLook w:val="04A0" w:firstRow="1" w:lastRow="0" w:firstColumn="1" w:lastColumn="0" w:noHBand="0" w:noVBand="1"/>
      </w:tblPr>
      <w:tblGrid>
        <w:gridCol w:w="4735"/>
        <w:gridCol w:w="2901"/>
        <w:gridCol w:w="2003"/>
      </w:tblGrid>
      <w:tr w:rsidR="00FD3FAE" w:rsidRPr="00FD3FAE" w:rsidTr="0045720A">
        <w:trPr>
          <w:trHeight w:hRule="exact" w:val="1134"/>
        </w:trPr>
        <w:tc>
          <w:tcPr>
            <w:tcW w:w="5325" w:type="dxa"/>
            <w:vAlign w:val="center"/>
          </w:tcPr>
          <w:p w:rsidR="009752BD" w:rsidRPr="00FD3FAE" w:rsidRDefault="009752BD" w:rsidP="009752BD">
            <w:pPr>
              <w:pStyle w:val="Akapitzlist"/>
              <w:tabs>
                <w:tab w:val="left" w:pos="724"/>
              </w:tabs>
              <w:spacing w:line="225" w:lineRule="auto"/>
              <w:ind w:left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FD3FAE">
              <w:rPr>
                <w:rFonts w:ascii="Bookman Old Style" w:eastAsia="Times New Roman" w:hAnsi="Bookman Old Style"/>
                <w:b/>
                <w:color w:val="000000" w:themeColor="text1"/>
              </w:rPr>
              <w:t>Zakres</w:t>
            </w:r>
          </w:p>
        </w:tc>
        <w:tc>
          <w:tcPr>
            <w:tcW w:w="3162" w:type="dxa"/>
            <w:vAlign w:val="center"/>
          </w:tcPr>
          <w:p w:rsidR="009752BD" w:rsidRPr="00FD3FAE" w:rsidRDefault="009752BD" w:rsidP="009752BD">
            <w:pPr>
              <w:spacing w:line="0" w:lineRule="atLeast"/>
              <w:jc w:val="center"/>
              <w:rPr>
                <w:rFonts w:ascii="Bookman Old Style" w:eastAsia="Times New Roman" w:hAnsi="Bookman Old Style"/>
                <w:b/>
                <w:color w:val="000000" w:themeColor="text1"/>
                <w:w w:val="99"/>
                <w:sz w:val="22"/>
                <w:szCs w:val="22"/>
              </w:rPr>
            </w:pPr>
            <w:r w:rsidRPr="00FD3FAE">
              <w:rPr>
                <w:rFonts w:ascii="Bookman Old Style" w:eastAsia="Times New Roman" w:hAnsi="Bookman Old Style"/>
                <w:b/>
                <w:color w:val="000000" w:themeColor="text1"/>
                <w:w w:val="99"/>
                <w:sz w:val="22"/>
                <w:szCs w:val="22"/>
              </w:rPr>
              <w:t>Metoda</w:t>
            </w:r>
          </w:p>
          <w:p w:rsidR="009752BD" w:rsidRPr="00FD3FAE" w:rsidRDefault="009752BD" w:rsidP="009752BD">
            <w:pPr>
              <w:spacing w:line="0" w:lineRule="atLeast"/>
              <w:jc w:val="center"/>
              <w:rPr>
                <w:rFonts w:ascii="Bookman Old Style" w:eastAsia="Times New Roman" w:hAnsi="Bookman Old Style"/>
                <w:b/>
                <w:color w:val="000000" w:themeColor="text1"/>
                <w:w w:val="99"/>
                <w:sz w:val="22"/>
                <w:szCs w:val="22"/>
              </w:rPr>
            </w:pPr>
            <w:r w:rsidRPr="00FD3FAE">
              <w:rPr>
                <w:rFonts w:ascii="Bookman Old Style" w:eastAsia="Times New Roman" w:hAnsi="Bookman Old Style"/>
                <w:b/>
                <w:color w:val="000000" w:themeColor="text1"/>
                <w:w w:val="99"/>
                <w:sz w:val="22"/>
                <w:szCs w:val="22"/>
              </w:rPr>
              <w:t>Inwentaryzacji</w:t>
            </w:r>
          </w:p>
        </w:tc>
        <w:tc>
          <w:tcPr>
            <w:tcW w:w="2003" w:type="dxa"/>
            <w:vAlign w:val="center"/>
          </w:tcPr>
          <w:p w:rsidR="009752BD" w:rsidRPr="00FD3FAE" w:rsidRDefault="009752BD" w:rsidP="009752BD">
            <w:pPr>
              <w:spacing w:line="0" w:lineRule="atLeast"/>
              <w:jc w:val="center"/>
              <w:rPr>
                <w:rFonts w:ascii="Bookman Old Style" w:eastAsia="Times New Roman" w:hAnsi="Bookman Old Style"/>
                <w:b/>
                <w:color w:val="000000" w:themeColor="text1"/>
                <w:w w:val="98"/>
                <w:sz w:val="22"/>
                <w:szCs w:val="22"/>
              </w:rPr>
            </w:pPr>
            <w:r w:rsidRPr="00FD3FAE">
              <w:rPr>
                <w:rFonts w:ascii="Bookman Old Style" w:eastAsia="Times New Roman" w:hAnsi="Bookman Old Style"/>
                <w:b/>
                <w:color w:val="000000" w:themeColor="text1"/>
                <w:w w:val="98"/>
                <w:sz w:val="22"/>
                <w:szCs w:val="22"/>
              </w:rPr>
              <w:t>Jednostka odpowiedzialna za zakres inwentaryzacji</w:t>
            </w:r>
          </w:p>
        </w:tc>
      </w:tr>
      <w:tr w:rsidR="00FD3FAE" w:rsidRPr="00FD3FAE" w:rsidTr="0045720A">
        <w:trPr>
          <w:trHeight w:hRule="exact" w:val="1985"/>
        </w:trPr>
        <w:tc>
          <w:tcPr>
            <w:tcW w:w="5325" w:type="dxa"/>
          </w:tcPr>
          <w:p w:rsidR="009752BD" w:rsidRPr="00FD3FAE" w:rsidRDefault="005C6931" w:rsidP="002649A6">
            <w:pPr>
              <w:pStyle w:val="Akapitzlist"/>
              <w:numPr>
                <w:ilvl w:val="0"/>
                <w:numId w:val="24"/>
              </w:numPr>
              <w:tabs>
                <w:tab w:val="left" w:pos="724"/>
              </w:tabs>
              <w:spacing w:line="225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Środki trwałe</w:t>
            </w:r>
          </w:p>
          <w:p w:rsidR="009752BD" w:rsidRPr="00FD3FAE" w:rsidRDefault="009752BD" w:rsidP="002649A6">
            <w:pPr>
              <w:pStyle w:val="Akapitzlist"/>
              <w:numPr>
                <w:ilvl w:val="0"/>
                <w:numId w:val="24"/>
              </w:numPr>
              <w:tabs>
                <w:tab w:val="left" w:pos="724"/>
              </w:tabs>
              <w:spacing w:line="225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FD3FAE">
              <w:rPr>
                <w:rFonts w:ascii="Bookman Old Style" w:eastAsia="Times New Roman" w:hAnsi="Bookman Old Style"/>
                <w:color w:val="000000" w:themeColor="text1"/>
              </w:rPr>
              <w:t>Rzeczowe składniki ak</w:t>
            </w:r>
            <w:r w:rsidR="005C6931">
              <w:rPr>
                <w:rFonts w:ascii="Bookman Old Style" w:eastAsia="Times New Roman" w:hAnsi="Bookman Old Style"/>
                <w:color w:val="000000" w:themeColor="text1"/>
              </w:rPr>
              <w:t>tywów obrotowych</w:t>
            </w:r>
          </w:p>
          <w:p w:rsidR="009752BD" w:rsidRPr="00FD3FAE" w:rsidRDefault="009752BD" w:rsidP="002649A6">
            <w:pPr>
              <w:pStyle w:val="Akapitzlist"/>
              <w:numPr>
                <w:ilvl w:val="0"/>
                <w:numId w:val="24"/>
              </w:numPr>
              <w:tabs>
                <w:tab w:val="left" w:pos="724"/>
              </w:tabs>
              <w:spacing w:line="225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FD3FAE">
              <w:rPr>
                <w:rFonts w:ascii="Bookman Old Style" w:eastAsia="Times New Roman" w:hAnsi="Bookman Old Style"/>
                <w:color w:val="000000" w:themeColor="text1"/>
              </w:rPr>
              <w:t>Maszyny i urządzenia wchodzące w s</w:t>
            </w:r>
            <w:r w:rsidR="005C6931">
              <w:rPr>
                <w:rFonts w:ascii="Bookman Old Style" w:eastAsia="Times New Roman" w:hAnsi="Bookman Old Style"/>
                <w:color w:val="000000" w:themeColor="text1"/>
              </w:rPr>
              <w:t>kład środków trwałych w budowie</w:t>
            </w:r>
          </w:p>
          <w:p w:rsidR="009752BD" w:rsidRPr="00FD3FAE" w:rsidRDefault="009752BD" w:rsidP="002649A6">
            <w:pPr>
              <w:pStyle w:val="Akapitzlist"/>
              <w:numPr>
                <w:ilvl w:val="0"/>
                <w:numId w:val="24"/>
              </w:numPr>
              <w:tabs>
                <w:tab w:val="left" w:pos="724"/>
              </w:tabs>
              <w:spacing w:line="225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FD3FAE">
              <w:rPr>
                <w:rFonts w:ascii="Bookman Old Style" w:eastAsia="Times New Roman" w:hAnsi="Bookman Old Style"/>
                <w:color w:val="000000" w:themeColor="text1"/>
              </w:rPr>
              <w:t>Aktywa pieniężne (poza środkami zgromad</w:t>
            </w:r>
            <w:r w:rsidR="005C6931">
              <w:rPr>
                <w:rFonts w:ascii="Bookman Old Style" w:eastAsia="Times New Roman" w:hAnsi="Bookman Old Style"/>
                <w:color w:val="000000" w:themeColor="text1"/>
              </w:rPr>
              <w:t>zonymi na rachunkach bankowych)</w:t>
            </w:r>
          </w:p>
          <w:p w:rsidR="009752BD" w:rsidRPr="00FD3FAE" w:rsidRDefault="009752BD" w:rsidP="002649A6">
            <w:pPr>
              <w:pStyle w:val="Akapitzlist"/>
              <w:numPr>
                <w:ilvl w:val="0"/>
                <w:numId w:val="24"/>
              </w:numPr>
              <w:tabs>
                <w:tab w:val="left" w:pos="724"/>
              </w:tabs>
              <w:spacing w:line="225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FD3FAE">
              <w:rPr>
                <w:rFonts w:ascii="Bookman Old Style" w:eastAsia="Times New Roman" w:hAnsi="Bookman Old Style"/>
                <w:color w:val="000000" w:themeColor="text1"/>
              </w:rPr>
              <w:t>Papiery wartościowe.</w:t>
            </w:r>
          </w:p>
        </w:tc>
        <w:tc>
          <w:tcPr>
            <w:tcW w:w="3162" w:type="dxa"/>
            <w:vAlign w:val="center"/>
          </w:tcPr>
          <w:p w:rsidR="009752BD" w:rsidRPr="00FD3FAE" w:rsidRDefault="009752BD" w:rsidP="009752BD">
            <w:pPr>
              <w:spacing w:line="0" w:lineRule="atLeast"/>
              <w:jc w:val="center"/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</w:pPr>
            <w:r w:rsidRPr="00FD3FAE"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  <w:t>Spis z natury</w:t>
            </w:r>
          </w:p>
        </w:tc>
        <w:tc>
          <w:tcPr>
            <w:tcW w:w="2003" w:type="dxa"/>
            <w:vAlign w:val="center"/>
          </w:tcPr>
          <w:p w:rsidR="009752BD" w:rsidRPr="00FD3FAE" w:rsidRDefault="009752BD" w:rsidP="009752BD">
            <w:pPr>
              <w:spacing w:line="0" w:lineRule="atLeast"/>
              <w:jc w:val="center"/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</w:pPr>
            <w:r w:rsidRPr="00FD3FAE"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  <w:t>Inwentaryzacja UO</w:t>
            </w:r>
          </w:p>
        </w:tc>
      </w:tr>
      <w:tr w:rsidR="00FD3FAE" w:rsidRPr="00FD3FAE" w:rsidTr="00375181">
        <w:trPr>
          <w:trHeight w:hRule="exact" w:val="2190"/>
        </w:trPr>
        <w:tc>
          <w:tcPr>
            <w:tcW w:w="5325" w:type="dxa"/>
          </w:tcPr>
          <w:p w:rsidR="009752BD" w:rsidRPr="00FD3FAE" w:rsidRDefault="00D1522D" w:rsidP="002649A6">
            <w:pPr>
              <w:pStyle w:val="Akapitzlist"/>
              <w:numPr>
                <w:ilvl w:val="0"/>
                <w:numId w:val="25"/>
              </w:numPr>
              <w:tabs>
                <w:tab w:val="left" w:pos="724"/>
              </w:tabs>
              <w:spacing w:line="225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FD3FAE">
              <w:rPr>
                <w:rFonts w:ascii="Bookman Old Style" w:eastAsia="Times New Roman" w:hAnsi="Bookman Old Style"/>
                <w:color w:val="000000" w:themeColor="text1"/>
              </w:rPr>
              <w:t xml:space="preserve">Stanu </w:t>
            </w:r>
            <w:r w:rsidR="009752BD" w:rsidRPr="00FD3FAE">
              <w:rPr>
                <w:rFonts w:ascii="Bookman Old Style" w:eastAsia="Times New Roman" w:hAnsi="Bookman Old Style"/>
                <w:color w:val="000000" w:themeColor="text1"/>
              </w:rPr>
              <w:t>środków pieniężnych na rachunkach banko</w:t>
            </w:r>
            <w:r w:rsidR="005C6931">
              <w:rPr>
                <w:rFonts w:ascii="Bookman Old Style" w:eastAsia="Times New Roman" w:hAnsi="Bookman Old Style"/>
                <w:color w:val="000000" w:themeColor="text1"/>
              </w:rPr>
              <w:t>wych</w:t>
            </w:r>
          </w:p>
          <w:p w:rsidR="00E210E3" w:rsidRPr="00FD3FAE" w:rsidRDefault="009752BD" w:rsidP="002649A6">
            <w:pPr>
              <w:pStyle w:val="Akapitzlist"/>
              <w:numPr>
                <w:ilvl w:val="0"/>
                <w:numId w:val="25"/>
              </w:numPr>
              <w:tabs>
                <w:tab w:val="left" w:pos="724"/>
              </w:tabs>
              <w:spacing w:line="225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FD3FAE">
              <w:rPr>
                <w:rFonts w:ascii="Bookman Old Style" w:eastAsia="Times New Roman" w:hAnsi="Bookman Old Style"/>
                <w:color w:val="000000" w:themeColor="text1"/>
              </w:rPr>
              <w:t>Poż</w:t>
            </w:r>
            <w:r w:rsidR="00D1522D" w:rsidRPr="00FD3FAE">
              <w:rPr>
                <w:rFonts w:ascii="Bookman Old Style" w:eastAsia="Times New Roman" w:hAnsi="Bookman Old Style"/>
                <w:color w:val="000000" w:themeColor="text1"/>
              </w:rPr>
              <w:t>yczek i kredytów</w:t>
            </w:r>
          </w:p>
          <w:p w:rsidR="00D1522D" w:rsidRPr="00FD3FAE" w:rsidRDefault="005C6931" w:rsidP="002649A6">
            <w:pPr>
              <w:pStyle w:val="Akapitzlist"/>
              <w:numPr>
                <w:ilvl w:val="0"/>
                <w:numId w:val="25"/>
              </w:numPr>
              <w:tabs>
                <w:tab w:val="left" w:pos="724"/>
              </w:tabs>
              <w:spacing w:line="225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Papierów wartościowych</w:t>
            </w:r>
          </w:p>
          <w:p w:rsidR="00E210E3" w:rsidRPr="00FD3FAE" w:rsidRDefault="00E210E3" w:rsidP="002649A6">
            <w:pPr>
              <w:pStyle w:val="Akapitzlist"/>
              <w:numPr>
                <w:ilvl w:val="0"/>
                <w:numId w:val="25"/>
              </w:numPr>
              <w:tabs>
                <w:tab w:val="left" w:pos="724"/>
              </w:tabs>
              <w:spacing w:line="225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FD3FAE">
              <w:rPr>
                <w:rFonts w:ascii="Bookman Old Style" w:eastAsia="Times New Roman" w:hAnsi="Bookman Old Style"/>
                <w:color w:val="000000" w:themeColor="text1"/>
              </w:rPr>
              <w:t>Należności (z wyjątkiem wątpliwych, spornych, od pracowników oraz</w:t>
            </w:r>
            <w:r w:rsidR="005C6931">
              <w:rPr>
                <w:rFonts w:ascii="Bookman Old Style" w:eastAsia="Times New Roman" w:hAnsi="Bookman Old Style"/>
                <w:color w:val="000000" w:themeColor="text1"/>
              </w:rPr>
              <w:t xml:space="preserve"> z tytułów publiczno-prawnych</w:t>
            </w:r>
          </w:p>
          <w:p w:rsidR="00E210E3" w:rsidRPr="00FD3FAE" w:rsidRDefault="00E210E3" w:rsidP="002649A6">
            <w:pPr>
              <w:pStyle w:val="Akapitzlist"/>
              <w:numPr>
                <w:ilvl w:val="0"/>
                <w:numId w:val="25"/>
              </w:numPr>
              <w:tabs>
                <w:tab w:val="left" w:pos="724"/>
              </w:tabs>
              <w:spacing w:line="225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FD3FAE">
              <w:rPr>
                <w:rFonts w:ascii="Bookman Old Style" w:eastAsia="Times New Roman" w:hAnsi="Bookman Old Style"/>
                <w:color w:val="000000" w:themeColor="text1"/>
              </w:rPr>
              <w:t>Zobowiązania (z wyjątkiem publiczn</w:t>
            </w:r>
            <w:r w:rsidR="005C6931">
              <w:rPr>
                <w:rFonts w:ascii="Bookman Old Style" w:eastAsia="Times New Roman" w:hAnsi="Bookman Old Style"/>
                <w:color w:val="000000" w:themeColor="text1"/>
              </w:rPr>
              <w:t>o-prawnych i wobec pracowników)</w:t>
            </w:r>
          </w:p>
        </w:tc>
        <w:tc>
          <w:tcPr>
            <w:tcW w:w="3162" w:type="dxa"/>
            <w:vAlign w:val="center"/>
          </w:tcPr>
          <w:p w:rsidR="009752BD" w:rsidRPr="00FD3FAE" w:rsidRDefault="00E210E3" w:rsidP="00E210E3">
            <w:pPr>
              <w:spacing w:line="0" w:lineRule="atLeast"/>
              <w:jc w:val="center"/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</w:pPr>
            <w:r w:rsidRPr="00FD3FAE"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  <w:t>Potwierdzenie</w:t>
            </w:r>
          </w:p>
          <w:p w:rsidR="00E210E3" w:rsidRPr="00FD3FAE" w:rsidRDefault="00E210E3" w:rsidP="00E210E3">
            <w:pPr>
              <w:spacing w:line="0" w:lineRule="atLeast"/>
              <w:jc w:val="center"/>
              <w:rPr>
                <w:rFonts w:ascii="Bookman Old Style" w:eastAsia="Times New Roman" w:hAnsi="Bookman Old Style"/>
                <w:color w:val="000000" w:themeColor="text1"/>
                <w:sz w:val="22"/>
                <w:szCs w:val="22"/>
              </w:rPr>
            </w:pPr>
            <w:r w:rsidRPr="00FD3FAE"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  <w:t>salda</w:t>
            </w:r>
          </w:p>
        </w:tc>
        <w:tc>
          <w:tcPr>
            <w:tcW w:w="2003" w:type="dxa"/>
            <w:vAlign w:val="center"/>
          </w:tcPr>
          <w:p w:rsidR="009752BD" w:rsidRPr="00FD3FAE" w:rsidRDefault="00E210E3" w:rsidP="009752BD">
            <w:pPr>
              <w:spacing w:line="0" w:lineRule="atLeast"/>
              <w:jc w:val="center"/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</w:pPr>
            <w:r w:rsidRPr="00FD3FAE"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  <w:t>Biuro Rachunkowości</w:t>
            </w:r>
          </w:p>
        </w:tc>
      </w:tr>
      <w:tr w:rsidR="00FD3FAE" w:rsidRPr="00FD3FAE" w:rsidTr="0045720A">
        <w:trPr>
          <w:trHeight w:val="2268"/>
        </w:trPr>
        <w:tc>
          <w:tcPr>
            <w:tcW w:w="5325" w:type="dxa"/>
          </w:tcPr>
          <w:p w:rsidR="00360A5B" w:rsidRPr="00FD3FAE" w:rsidRDefault="00D1522D" w:rsidP="002649A6">
            <w:pPr>
              <w:pStyle w:val="Akapitzlist"/>
              <w:numPr>
                <w:ilvl w:val="0"/>
                <w:numId w:val="26"/>
              </w:numPr>
              <w:tabs>
                <w:tab w:val="left" w:pos="724"/>
              </w:tabs>
              <w:spacing w:line="225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FD3FAE">
              <w:rPr>
                <w:rFonts w:ascii="Bookman Old Style" w:eastAsia="Times New Roman" w:hAnsi="Bookman Old Style"/>
                <w:color w:val="000000" w:themeColor="text1"/>
              </w:rPr>
              <w:lastRenderedPageBreak/>
              <w:t xml:space="preserve">Gruntów i prawa </w:t>
            </w:r>
            <w:r w:rsidR="005C6931">
              <w:rPr>
                <w:rFonts w:ascii="Bookman Old Style" w:eastAsia="Times New Roman" w:hAnsi="Bookman Old Style"/>
                <w:color w:val="000000" w:themeColor="text1"/>
              </w:rPr>
              <w:t>wieczystego użytkowania gruntów</w:t>
            </w:r>
          </w:p>
          <w:p w:rsidR="00D1522D" w:rsidRPr="00FD3FAE" w:rsidRDefault="00D1522D" w:rsidP="002649A6">
            <w:pPr>
              <w:pStyle w:val="Akapitzlist"/>
              <w:numPr>
                <w:ilvl w:val="0"/>
                <w:numId w:val="26"/>
              </w:numPr>
              <w:tabs>
                <w:tab w:val="left" w:pos="724"/>
              </w:tabs>
              <w:spacing w:line="225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FD3FAE">
              <w:rPr>
                <w:rFonts w:ascii="Bookman Old Style" w:eastAsia="Times New Roman" w:hAnsi="Bookman Old Style"/>
                <w:color w:val="000000" w:themeColor="text1"/>
              </w:rPr>
              <w:t>Wart</w:t>
            </w:r>
            <w:r w:rsidR="005C6931">
              <w:rPr>
                <w:rFonts w:ascii="Bookman Old Style" w:eastAsia="Times New Roman" w:hAnsi="Bookman Old Style"/>
                <w:color w:val="000000" w:themeColor="text1"/>
              </w:rPr>
              <w:t>ości niematerialnych i prawnych</w:t>
            </w:r>
          </w:p>
          <w:p w:rsidR="00D1522D" w:rsidRPr="00FD3FAE" w:rsidRDefault="005C6931" w:rsidP="002649A6">
            <w:pPr>
              <w:pStyle w:val="Akapitzlist"/>
              <w:numPr>
                <w:ilvl w:val="0"/>
                <w:numId w:val="26"/>
              </w:numPr>
              <w:tabs>
                <w:tab w:val="left" w:pos="724"/>
              </w:tabs>
              <w:spacing w:line="225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Środków trwałych w budowie</w:t>
            </w:r>
          </w:p>
          <w:p w:rsidR="00D1522D" w:rsidRPr="00FD3FAE" w:rsidRDefault="00D1522D" w:rsidP="002649A6">
            <w:pPr>
              <w:pStyle w:val="Akapitzlist"/>
              <w:numPr>
                <w:ilvl w:val="0"/>
                <w:numId w:val="26"/>
              </w:numPr>
              <w:tabs>
                <w:tab w:val="left" w:pos="724"/>
              </w:tabs>
              <w:spacing w:line="225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FD3FAE">
              <w:rPr>
                <w:rFonts w:ascii="Bookman Old Style" w:hAnsi="Bookman Old Style"/>
                <w:color w:val="000000" w:themeColor="text1"/>
              </w:rPr>
              <w:t>Rozliczeń między</w:t>
            </w:r>
            <w:r w:rsidR="005C6931">
              <w:rPr>
                <w:rFonts w:ascii="Bookman Old Style" w:hAnsi="Bookman Old Style"/>
                <w:color w:val="000000" w:themeColor="text1"/>
              </w:rPr>
              <w:t>okresowych kosztów i przychodów</w:t>
            </w:r>
          </w:p>
          <w:p w:rsidR="00360A5B" w:rsidRPr="00FD3FAE" w:rsidRDefault="00360A5B" w:rsidP="002649A6">
            <w:pPr>
              <w:pStyle w:val="Akapitzlist"/>
              <w:numPr>
                <w:ilvl w:val="0"/>
                <w:numId w:val="26"/>
              </w:numPr>
              <w:tabs>
                <w:tab w:val="left" w:pos="724"/>
              </w:tabs>
              <w:spacing w:line="225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FD3FAE">
              <w:rPr>
                <w:rFonts w:ascii="Bookman Old Style" w:eastAsia="Times New Roman" w:hAnsi="Bookman Old Style"/>
                <w:color w:val="000000" w:themeColor="text1"/>
              </w:rPr>
              <w:t>Należnoś</w:t>
            </w:r>
            <w:r w:rsidR="00D1522D" w:rsidRPr="00FD3FAE">
              <w:rPr>
                <w:rFonts w:ascii="Bookman Old Style" w:eastAsia="Times New Roman" w:hAnsi="Bookman Old Style"/>
                <w:color w:val="000000" w:themeColor="text1"/>
              </w:rPr>
              <w:t>ci spornych</w:t>
            </w:r>
            <w:r w:rsidRPr="00FD3FAE">
              <w:rPr>
                <w:rFonts w:ascii="Bookman Old Style" w:eastAsia="Times New Roman" w:hAnsi="Bookman Old Style"/>
                <w:color w:val="000000" w:themeColor="text1"/>
              </w:rPr>
              <w:t xml:space="preserve"> i wą</w:t>
            </w:r>
            <w:r w:rsidR="00D1522D" w:rsidRPr="00FD3FAE">
              <w:rPr>
                <w:rFonts w:ascii="Bookman Old Style" w:eastAsia="Times New Roman" w:hAnsi="Bookman Old Style"/>
                <w:color w:val="000000" w:themeColor="text1"/>
              </w:rPr>
              <w:t>tpliwych</w:t>
            </w:r>
          </w:p>
          <w:p w:rsidR="00360A5B" w:rsidRPr="00FD3FAE" w:rsidRDefault="00360A5B" w:rsidP="002649A6">
            <w:pPr>
              <w:pStyle w:val="Akapitzlist"/>
              <w:numPr>
                <w:ilvl w:val="0"/>
                <w:numId w:val="26"/>
              </w:numPr>
              <w:tabs>
                <w:tab w:val="left" w:pos="724"/>
              </w:tabs>
              <w:spacing w:line="225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FD3FAE">
              <w:rPr>
                <w:rFonts w:ascii="Bookman Old Style" w:eastAsia="Times New Roman" w:hAnsi="Bookman Old Style"/>
                <w:color w:val="000000" w:themeColor="text1"/>
              </w:rPr>
              <w:t>Należności i zobowią</w:t>
            </w:r>
            <w:r w:rsidR="00D1522D" w:rsidRPr="00FD3FAE">
              <w:rPr>
                <w:rFonts w:ascii="Bookman Old Style" w:eastAsia="Times New Roman" w:hAnsi="Bookman Old Style"/>
                <w:color w:val="000000" w:themeColor="text1"/>
              </w:rPr>
              <w:t>zań</w:t>
            </w:r>
            <w:r w:rsidR="005C6931">
              <w:rPr>
                <w:rFonts w:ascii="Bookman Old Style" w:eastAsia="Times New Roman" w:hAnsi="Bookman Old Style"/>
                <w:color w:val="000000" w:themeColor="text1"/>
              </w:rPr>
              <w:t xml:space="preserve"> wobec pracowników</w:t>
            </w:r>
          </w:p>
          <w:p w:rsidR="00375181" w:rsidRPr="00FD3FAE" w:rsidRDefault="00360A5B" w:rsidP="00962157">
            <w:pPr>
              <w:pStyle w:val="Akapitzlist"/>
              <w:numPr>
                <w:ilvl w:val="0"/>
                <w:numId w:val="26"/>
              </w:numPr>
              <w:tabs>
                <w:tab w:val="left" w:pos="724"/>
              </w:tabs>
              <w:spacing w:line="225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FD3FAE">
              <w:rPr>
                <w:rFonts w:ascii="Bookman Old Style" w:eastAsia="Times New Roman" w:hAnsi="Bookman Old Style"/>
                <w:color w:val="000000" w:themeColor="text1"/>
              </w:rPr>
              <w:t>Należności i zobowią</w:t>
            </w:r>
            <w:r w:rsidR="00F52013" w:rsidRPr="00FD3FAE">
              <w:rPr>
                <w:rFonts w:ascii="Bookman Old Style" w:eastAsia="Times New Roman" w:hAnsi="Bookman Old Style"/>
                <w:color w:val="000000" w:themeColor="text1"/>
              </w:rPr>
              <w:t>zań</w:t>
            </w:r>
            <w:r w:rsidR="00D1522D" w:rsidRPr="00FD3FAE">
              <w:rPr>
                <w:rFonts w:ascii="Bookman Old Style" w:eastAsia="Times New Roman" w:hAnsi="Bookman Old Style"/>
                <w:color w:val="000000" w:themeColor="text1"/>
              </w:rPr>
              <w:t xml:space="preserve"> publiczno</w:t>
            </w:r>
            <w:r w:rsidR="005C6931">
              <w:rPr>
                <w:rFonts w:ascii="Bookman Old Style" w:eastAsia="Times New Roman" w:hAnsi="Bookman Old Style"/>
                <w:color w:val="000000" w:themeColor="text1"/>
              </w:rPr>
              <w:t>-</w:t>
            </w:r>
            <w:r w:rsidR="00D1522D" w:rsidRPr="00FD3FAE">
              <w:rPr>
                <w:rFonts w:ascii="Bookman Old Style" w:eastAsia="Times New Roman" w:hAnsi="Bookman Old Style"/>
                <w:color w:val="000000" w:themeColor="text1"/>
              </w:rPr>
              <w:t>prawnych</w:t>
            </w:r>
          </w:p>
          <w:p w:rsidR="00B70410" w:rsidRPr="00FD3FAE" w:rsidRDefault="005C6931" w:rsidP="00962157">
            <w:pPr>
              <w:pStyle w:val="Akapitzlist"/>
              <w:numPr>
                <w:ilvl w:val="0"/>
                <w:numId w:val="26"/>
              </w:numPr>
              <w:tabs>
                <w:tab w:val="left" w:pos="724"/>
              </w:tabs>
              <w:spacing w:line="225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eastAsia="Times New Roman" w:hAnsi="Bookman Old Style"/>
                <w:color w:val="000000" w:themeColor="text1"/>
              </w:rPr>
              <w:t>Funduszy Specjalnych</w:t>
            </w:r>
          </w:p>
          <w:p w:rsidR="00B70410" w:rsidRPr="00FD3FAE" w:rsidRDefault="00B70410" w:rsidP="00962157">
            <w:pPr>
              <w:pStyle w:val="Akapitzlist"/>
              <w:numPr>
                <w:ilvl w:val="0"/>
                <w:numId w:val="26"/>
              </w:numPr>
              <w:tabs>
                <w:tab w:val="left" w:pos="724"/>
              </w:tabs>
              <w:spacing w:line="225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FD3FAE">
              <w:rPr>
                <w:rFonts w:ascii="Bookman Old Style" w:eastAsia="Times New Roman" w:hAnsi="Bookman Old Style"/>
                <w:color w:val="000000" w:themeColor="text1"/>
              </w:rPr>
              <w:t>Rezerw i pozostałych zobowiązań</w:t>
            </w:r>
          </w:p>
        </w:tc>
        <w:tc>
          <w:tcPr>
            <w:tcW w:w="3162" w:type="dxa"/>
            <w:vAlign w:val="center"/>
          </w:tcPr>
          <w:p w:rsidR="009752BD" w:rsidRPr="00FD3FAE" w:rsidRDefault="00360A5B" w:rsidP="00360A5B">
            <w:pPr>
              <w:pStyle w:val="Akapitzlist"/>
              <w:tabs>
                <w:tab w:val="left" w:pos="724"/>
              </w:tabs>
              <w:spacing w:line="225" w:lineRule="auto"/>
              <w:ind w:left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FD3FAE">
              <w:rPr>
                <w:rFonts w:ascii="Bookman Old Style" w:hAnsi="Bookman Old Style"/>
                <w:b/>
                <w:color w:val="000000" w:themeColor="text1"/>
              </w:rPr>
              <w:t>Weryfikacja</w:t>
            </w:r>
          </w:p>
        </w:tc>
        <w:tc>
          <w:tcPr>
            <w:tcW w:w="2003" w:type="dxa"/>
            <w:vAlign w:val="center"/>
          </w:tcPr>
          <w:p w:rsidR="009752BD" w:rsidRPr="00FD3FAE" w:rsidRDefault="00360A5B" w:rsidP="00360A5B">
            <w:pPr>
              <w:spacing w:line="0" w:lineRule="atLeast"/>
              <w:jc w:val="center"/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</w:pPr>
            <w:r w:rsidRPr="00FD3FAE"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  <w:t>Biuro Rachunkowości</w:t>
            </w:r>
          </w:p>
          <w:p w:rsidR="00D1522D" w:rsidRPr="00FD3FAE" w:rsidRDefault="00D1522D" w:rsidP="00360A5B">
            <w:pPr>
              <w:spacing w:line="0" w:lineRule="atLeast"/>
              <w:jc w:val="center"/>
              <w:rPr>
                <w:rFonts w:ascii="Bookman Old Style" w:eastAsia="Times New Roman" w:hAnsi="Bookman Old Style"/>
                <w:color w:val="000000" w:themeColor="text1"/>
                <w:sz w:val="22"/>
                <w:szCs w:val="22"/>
              </w:rPr>
            </w:pPr>
            <w:r w:rsidRPr="00FD3FAE">
              <w:rPr>
                <w:rFonts w:ascii="Bookman Old Style" w:eastAsia="Times New Roman" w:hAnsi="Bookman Old Style"/>
                <w:b/>
                <w:color w:val="000000" w:themeColor="text1"/>
                <w:sz w:val="22"/>
                <w:szCs w:val="22"/>
              </w:rPr>
              <w:t>Biuro Rachuby Wynagrodzeń</w:t>
            </w:r>
          </w:p>
        </w:tc>
      </w:tr>
      <w:tr w:rsidR="00FD3FAE" w:rsidRPr="00FD3FAE" w:rsidTr="0045720A">
        <w:trPr>
          <w:trHeight w:val="2155"/>
        </w:trPr>
        <w:tc>
          <w:tcPr>
            <w:tcW w:w="5325" w:type="dxa"/>
          </w:tcPr>
          <w:p w:rsidR="00360A5B" w:rsidRPr="00FD3FAE" w:rsidRDefault="00375181" w:rsidP="00375181">
            <w:pPr>
              <w:pStyle w:val="Akapitzlist"/>
              <w:numPr>
                <w:ilvl w:val="0"/>
                <w:numId w:val="27"/>
              </w:numPr>
              <w:tabs>
                <w:tab w:val="left" w:pos="724"/>
              </w:tabs>
              <w:spacing w:line="225" w:lineRule="auto"/>
              <w:rPr>
                <w:rFonts w:ascii="Bookman Old Style" w:hAnsi="Bookman Old Style"/>
                <w:color w:val="000000" w:themeColor="text1"/>
              </w:rPr>
            </w:pPr>
            <w:r w:rsidRPr="00FD3FAE">
              <w:rPr>
                <w:rFonts w:ascii="Bookman Old Style" w:eastAsia="Times New Roman" w:hAnsi="Bookman Old Style"/>
                <w:color w:val="000000" w:themeColor="text1"/>
              </w:rPr>
              <w:t xml:space="preserve">Inwentaryzacja materiałów </w:t>
            </w:r>
            <w:r w:rsidR="00360A5B" w:rsidRPr="00FD3FAE">
              <w:rPr>
                <w:rFonts w:ascii="Bookman Old Style" w:eastAsia="Times New Roman" w:hAnsi="Bookman Old Style"/>
                <w:color w:val="000000" w:themeColor="text1"/>
              </w:rPr>
              <w:t>bibliotecznych).</w:t>
            </w:r>
          </w:p>
          <w:p w:rsidR="009752BD" w:rsidRPr="00FD3FAE" w:rsidRDefault="009752BD" w:rsidP="00360A5B">
            <w:pPr>
              <w:tabs>
                <w:tab w:val="left" w:pos="724"/>
              </w:tabs>
              <w:spacing w:line="225" w:lineRule="auto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  <w:tc>
          <w:tcPr>
            <w:tcW w:w="3162" w:type="dxa"/>
            <w:vAlign w:val="center"/>
          </w:tcPr>
          <w:p w:rsidR="009752BD" w:rsidRPr="00FD3FAE" w:rsidRDefault="00B86E96" w:rsidP="00B86E96">
            <w:pPr>
              <w:pStyle w:val="Akapitzlist"/>
              <w:tabs>
                <w:tab w:val="left" w:pos="724"/>
              </w:tabs>
              <w:spacing w:line="225" w:lineRule="auto"/>
              <w:ind w:left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FD3FAE">
              <w:rPr>
                <w:rFonts w:ascii="Bookman Old Style" w:eastAsia="Times New Roman" w:hAnsi="Bookman Old Style"/>
                <w:b/>
                <w:color w:val="000000" w:themeColor="text1"/>
              </w:rPr>
              <w:t>Skontrum</w:t>
            </w:r>
          </w:p>
        </w:tc>
        <w:tc>
          <w:tcPr>
            <w:tcW w:w="2003" w:type="dxa"/>
            <w:vAlign w:val="center"/>
          </w:tcPr>
          <w:p w:rsidR="009752BD" w:rsidRPr="00FD3FAE" w:rsidRDefault="00360A5B" w:rsidP="009752BD">
            <w:pPr>
              <w:spacing w:line="0" w:lineRule="atLeast"/>
              <w:jc w:val="center"/>
              <w:rPr>
                <w:rFonts w:ascii="Bookman Old Style" w:eastAsia="Times New Roman" w:hAnsi="Bookman Old Style"/>
                <w:b/>
                <w:color w:val="000000" w:themeColor="text1"/>
                <w:w w:val="99"/>
                <w:sz w:val="22"/>
                <w:szCs w:val="22"/>
              </w:rPr>
            </w:pPr>
            <w:r w:rsidRPr="00FD3FAE">
              <w:rPr>
                <w:rFonts w:ascii="Bookman Old Style" w:eastAsia="Times New Roman" w:hAnsi="Bookman Old Style"/>
                <w:b/>
                <w:color w:val="000000" w:themeColor="text1"/>
                <w:w w:val="99"/>
                <w:sz w:val="22"/>
                <w:szCs w:val="22"/>
              </w:rPr>
              <w:t>Biblioteka</w:t>
            </w:r>
          </w:p>
          <w:p w:rsidR="00360A5B" w:rsidRPr="00FD3FAE" w:rsidRDefault="00360A5B" w:rsidP="00360A5B">
            <w:pPr>
              <w:spacing w:line="0" w:lineRule="atLeast"/>
              <w:jc w:val="center"/>
              <w:rPr>
                <w:rFonts w:ascii="Bookman Old Style" w:eastAsia="Times New Roman" w:hAnsi="Bookman Old Style"/>
                <w:b/>
                <w:color w:val="000000" w:themeColor="text1"/>
                <w:w w:val="99"/>
                <w:sz w:val="22"/>
                <w:szCs w:val="22"/>
              </w:rPr>
            </w:pPr>
            <w:r w:rsidRPr="00FD3FAE">
              <w:rPr>
                <w:rFonts w:ascii="Bookman Old Style" w:eastAsia="Times New Roman" w:hAnsi="Bookman Old Style"/>
                <w:b/>
                <w:color w:val="000000" w:themeColor="text1"/>
                <w:w w:val="99"/>
                <w:sz w:val="22"/>
                <w:szCs w:val="22"/>
              </w:rPr>
              <w:t>Główna</w:t>
            </w:r>
          </w:p>
        </w:tc>
      </w:tr>
    </w:tbl>
    <w:p w:rsidR="00BC6447" w:rsidRPr="00FD3FAE" w:rsidRDefault="00BC6447" w:rsidP="00BC6447">
      <w:pPr>
        <w:tabs>
          <w:tab w:val="left" w:pos="4253"/>
        </w:tabs>
        <w:rPr>
          <w:rFonts w:ascii="Bookman Old Style" w:hAnsi="Bookman Old Style"/>
          <w:color w:val="000000" w:themeColor="text1"/>
          <w:sz w:val="22"/>
          <w:szCs w:val="22"/>
        </w:rPr>
      </w:pPr>
    </w:p>
    <w:p w:rsidR="00686106" w:rsidRPr="00FD3FAE" w:rsidRDefault="00686106" w:rsidP="00686106">
      <w:pPr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b/>
          <w:color w:val="000000" w:themeColor="text1"/>
          <w:sz w:val="22"/>
          <w:szCs w:val="22"/>
        </w:rPr>
        <w:t>Rozdział III</w:t>
      </w:r>
    </w:p>
    <w:p w:rsidR="00686106" w:rsidRPr="00FD3FAE" w:rsidRDefault="00686106" w:rsidP="00FC613C">
      <w:pPr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TERMINY I CZĘSTOTLIWOŚĆ INWENTARYZACJI </w:t>
      </w:r>
    </w:p>
    <w:p w:rsidR="00B961E2" w:rsidRDefault="00B961E2" w:rsidP="001D1516">
      <w:pPr>
        <w:tabs>
          <w:tab w:val="left" w:pos="4253"/>
        </w:tabs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</w:p>
    <w:p w:rsidR="001D1516" w:rsidRPr="00FD3FAE" w:rsidRDefault="00854E63" w:rsidP="001D1516">
      <w:pPr>
        <w:tabs>
          <w:tab w:val="left" w:pos="4253"/>
        </w:tabs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>§ 6</w:t>
      </w:r>
    </w:p>
    <w:p w:rsidR="00134E62" w:rsidRPr="00FD3FAE" w:rsidRDefault="001D1516" w:rsidP="005C6931">
      <w:pPr>
        <w:numPr>
          <w:ilvl w:val="0"/>
          <w:numId w:val="21"/>
        </w:numPr>
        <w:tabs>
          <w:tab w:val="left" w:pos="808"/>
        </w:tabs>
        <w:spacing w:line="276" w:lineRule="auto"/>
        <w:ind w:left="714" w:right="-2" w:hanging="357"/>
        <w:jc w:val="both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Terminy inwentaryzacji poszczególnych pozycji aktywów i pasywów uważa się za dotrzymane, jeżeli inwentaryzacja została przeprowadzona z zachowaniem terminów </w:t>
      </w:r>
      <w:r w:rsidR="00227E38">
        <w:rPr>
          <w:rFonts w:ascii="Bookman Old Style" w:eastAsia="Times New Roman" w:hAnsi="Bookman Old Style"/>
          <w:color w:val="000000" w:themeColor="text1"/>
          <w:sz w:val="22"/>
          <w:szCs w:val="22"/>
        </w:rPr>
        <w:t>wynikających z odrębnych uregulowań.</w:t>
      </w:r>
    </w:p>
    <w:p w:rsidR="00FC613C" w:rsidRPr="00FD3FAE" w:rsidRDefault="00FC613C" w:rsidP="00097519">
      <w:pPr>
        <w:pStyle w:val="Akapitzlist"/>
        <w:numPr>
          <w:ilvl w:val="0"/>
          <w:numId w:val="40"/>
        </w:numPr>
        <w:tabs>
          <w:tab w:val="left" w:pos="724"/>
        </w:tabs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składników aktywów</w:t>
      </w:r>
      <w:r w:rsidR="000C41B8">
        <w:rPr>
          <w:rFonts w:ascii="Bookman Old Style" w:hAnsi="Bookman Old Style"/>
          <w:color w:val="000000" w:themeColor="text1"/>
        </w:rPr>
        <w:t xml:space="preserve"> – </w:t>
      </w:r>
      <w:r w:rsidRPr="00FD3FAE">
        <w:rPr>
          <w:rFonts w:ascii="Bookman Old Style" w:hAnsi="Bookman Old Style"/>
          <w:color w:val="000000" w:themeColor="text1"/>
        </w:rPr>
        <w:t>z wyłączeniem aktywów pieniężnych, produktów w toku produkcji</w:t>
      </w:r>
      <w:r w:rsidR="000C41B8">
        <w:rPr>
          <w:rFonts w:ascii="Bookman Old Style" w:hAnsi="Bookman Old Style"/>
          <w:color w:val="000000" w:themeColor="text1"/>
        </w:rPr>
        <w:t xml:space="preserve"> – </w:t>
      </w:r>
      <w:r w:rsidRPr="00FD3FAE">
        <w:rPr>
          <w:rFonts w:ascii="Bookman Old Style" w:hAnsi="Bookman Old Style"/>
          <w:b/>
          <w:color w:val="000000" w:themeColor="text1"/>
        </w:rPr>
        <w:t>rozpoczęto nie wcześniej niż trzy miesiące przed końcem roku obrotowego, a zakończono do 15 stycznia następnego roku</w:t>
      </w:r>
      <w:r w:rsidRPr="00FD3FAE">
        <w:rPr>
          <w:rFonts w:ascii="Bookman Old Style" w:hAnsi="Bookman Old Style"/>
          <w:color w:val="000000" w:themeColor="text1"/>
        </w:rPr>
        <w:t>, zaś ustalenie stanu nastąpiło przez dopisanie lub odpisanie od</w:t>
      </w:r>
      <w:r w:rsidRPr="00FD3FAE">
        <w:rPr>
          <w:rFonts w:ascii="Bookman Old Style" w:hAnsi="Bookman Old Style"/>
          <w:b/>
          <w:color w:val="000000" w:themeColor="text1"/>
        </w:rPr>
        <w:t xml:space="preserve"> </w:t>
      </w:r>
      <w:r w:rsidRPr="00FD3FAE">
        <w:rPr>
          <w:rFonts w:ascii="Bookman Old Style" w:hAnsi="Bookman Old Style"/>
          <w:color w:val="000000" w:themeColor="text1"/>
        </w:rPr>
        <w:t>stanu stwierdzonego drogą spisu z natury lub potwierdzenia salda – przychodów i rozchodów (zwiększeń i zmniejszeń), jakie nastąpiły między datą spisu lub potwierdzenia, a dniem ustalenia stanu wynikającego z ksiąg rachunkowych, przy czym stan wynikający z ksiąg rachunkowych nie może być ustalony po dniu bilansowym;</w:t>
      </w:r>
    </w:p>
    <w:p w:rsidR="00FC613C" w:rsidRPr="00FD3FAE" w:rsidRDefault="00FC613C" w:rsidP="00097519">
      <w:pPr>
        <w:pStyle w:val="Akapitzlist"/>
        <w:numPr>
          <w:ilvl w:val="0"/>
          <w:numId w:val="40"/>
        </w:numPr>
        <w:tabs>
          <w:tab w:val="left" w:pos="724"/>
        </w:tabs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środków pieniężnych oraz papierów wartościowych przeprowadzono </w:t>
      </w:r>
      <w:r w:rsidRPr="00FD3FAE">
        <w:rPr>
          <w:rFonts w:ascii="Bookman Old Style" w:hAnsi="Bookman Old Style"/>
          <w:b/>
          <w:color w:val="000000" w:themeColor="text1"/>
        </w:rPr>
        <w:t>na koniec roku obrotowego</w:t>
      </w:r>
      <w:r w:rsidRPr="00FD3FAE">
        <w:rPr>
          <w:rFonts w:ascii="Bookman Old Style" w:hAnsi="Bookman Old Style"/>
          <w:color w:val="000000" w:themeColor="text1"/>
        </w:rPr>
        <w:t>;</w:t>
      </w:r>
    </w:p>
    <w:p w:rsidR="00FC613C" w:rsidRPr="00FD3FAE" w:rsidRDefault="00FC613C" w:rsidP="00097519">
      <w:pPr>
        <w:pStyle w:val="Akapitzlist"/>
        <w:numPr>
          <w:ilvl w:val="0"/>
          <w:numId w:val="40"/>
        </w:numPr>
        <w:tabs>
          <w:tab w:val="left" w:pos="724"/>
        </w:tabs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zapasów materiałów, towarów, produktów gotowych znajdujących się w magazynie i objętych ewidencją ilościowo-wartościową przeprowadzono </w:t>
      </w:r>
      <w:r w:rsidRPr="00FD3FAE">
        <w:rPr>
          <w:rFonts w:ascii="Bookman Old Style" w:hAnsi="Bookman Old Style"/>
          <w:b/>
          <w:color w:val="000000" w:themeColor="text1"/>
        </w:rPr>
        <w:t>jeden raz w ciągu dwóch lat</w:t>
      </w:r>
      <w:r w:rsidRPr="00FD3FAE">
        <w:rPr>
          <w:rFonts w:ascii="Bookman Old Style" w:hAnsi="Bookman Old Style"/>
          <w:color w:val="000000" w:themeColor="text1"/>
        </w:rPr>
        <w:t>;</w:t>
      </w:r>
    </w:p>
    <w:p w:rsidR="00134E62" w:rsidRPr="00FD3FAE" w:rsidRDefault="00FC613C" w:rsidP="00097519">
      <w:pPr>
        <w:pStyle w:val="Akapitzlist"/>
        <w:numPr>
          <w:ilvl w:val="0"/>
          <w:numId w:val="40"/>
        </w:numPr>
        <w:tabs>
          <w:tab w:val="left" w:pos="724"/>
        </w:tabs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nieruchomości zaliczonych do środków trwałych oraz inwestycji, jak też znajdujących się na terenie strzeżonym innych środków trwałych oraz maszyn i urządzeń wchodzących w skład środków trwałych w budowie przeprowadzono </w:t>
      </w:r>
      <w:r w:rsidRPr="00FD3FAE">
        <w:rPr>
          <w:rFonts w:ascii="Bookman Old Style" w:hAnsi="Bookman Old Style"/>
          <w:b/>
          <w:color w:val="000000" w:themeColor="text1"/>
        </w:rPr>
        <w:t>jeden raz w ciągu czterech lat</w:t>
      </w:r>
      <w:r w:rsidRPr="00FD3FAE">
        <w:rPr>
          <w:rFonts w:ascii="Bookman Old Style" w:hAnsi="Bookman Old Style"/>
          <w:color w:val="000000" w:themeColor="text1"/>
        </w:rPr>
        <w:t>.</w:t>
      </w:r>
    </w:p>
    <w:p w:rsidR="00BB5AF5" w:rsidRPr="00FD3FAE" w:rsidRDefault="00134E62" w:rsidP="00097519">
      <w:pPr>
        <w:pStyle w:val="Akapitzlist"/>
        <w:numPr>
          <w:ilvl w:val="0"/>
          <w:numId w:val="41"/>
        </w:numPr>
        <w:tabs>
          <w:tab w:val="left" w:pos="724"/>
        </w:tabs>
        <w:ind w:left="720"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eastAsia="Times New Roman" w:hAnsi="Bookman Old Style"/>
          <w:color w:val="000000" w:themeColor="text1"/>
        </w:rPr>
        <w:t xml:space="preserve">Inwentaryzacją droga spisu z natury obejmuje się również znajdujące się w jednostce składniki aktywów, będące własnością innych jednostek, powierzonej </w:t>
      </w:r>
      <w:r w:rsidR="00B639A9" w:rsidRPr="00FD3FAE">
        <w:rPr>
          <w:rFonts w:ascii="Bookman Old Style" w:eastAsia="Times New Roman" w:hAnsi="Bookman Old Style"/>
          <w:color w:val="000000" w:themeColor="text1"/>
        </w:rPr>
        <w:t xml:space="preserve">jej do sprzedaży, przechowania, </w:t>
      </w:r>
      <w:r w:rsidRPr="00FD3FAE">
        <w:rPr>
          <w:rFonts w:ascii="Bookman Old Style" w:eastAsia="Times New Roman" w:hAnsi="Bookman Old Style"/>
          <w:color w:val="000000" w:themeColor="text1"/>
        </w:rPr>
        <w:t>przetwarzania lub używania, powiadamiając te jednostki o wynikach spisu.</w:t>
      </w:r>
    </w:p>
    <w:p w:rsidR="00BB5AF5" w:rsidRPr="00FD3FAE" w:rsidRDefault="00800B41" w:rsidP="00B961E2">
      <w:pPr>
        <w:pStyle w:val="Akapitzlist"/>
        <w:numPr>
          <w:ilvl w:val="0"/>
          <w:numId w:val="41"/>
        </w:numPr>
        <w:tabs>
          <w:tab w:val="left" w:pos="724"/>
        </w:tabs>
        <w:spacing w:after="0"/>
        <w:ind w:left="720"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lastRenderedPageBreak/>
        <w:t xml:space="preserve">Inwentaryzację druków ścisłego zarachowania przeprowadza się przez </w:t>
      </w:r>
      <w:r w:rsidR="001C7945" w:rsidRPr="00FD3FAE">
        <w:rPr>
          <w:rFonts w:ascii="Bookman Old Style" w:hAnsi="Bookman Old Style"/>
          <w:color w:val="000000" w:themeColor="text1"/>
        </w:rPr>
        <w:t>jednostkę inwentaryzacyjną</w:t>
      </w:r>
      <w:r w:rsidR="00FF4535" w:rsidRPr="00FD3FAE">
        <w:rPr>
          <w:rFonts w:ascii="Bookman Old Style" w:hAnsi="Bookman Old Style"/>
          <w:color w:val="000000" w:themeColor="text1"/>
        </w:rPr>
        <w:t xml:space="preserve">, </w:t>
      </w:r>
      <w:r w:rsidR="00FF4535" w:rsidRPr="00FD3FAE">
        <w:rPr>
          <w:rFonts w:ascii="Bookman Old Style" w:hAnsi="Bookman Old Style"/>
          <w:b/>
          <w:color w:val="000000" w:themeColor="text1"/>
        </w:rPr>
        <w:t>co</w:t>
      </w:r>
      <w:r w:rsidRPr="00FD3FAE">
        <w:rPr>
          <w:rFonts w:ascii="Bookman Old Style" w:hAnsi="Bookman Old Style"/>
          <w:b/>
          <w:color w:val="000000" w:themeColor="text1"/>
        </w:rPr>
        <w:t xml:space="preserve"> najmniej jeden raz w roku</w:t>
      </w:r>
      <w:r w:rsidRPr="00FD3FAE">
        <w:rPr>
          <w:rFonts w:ascii="Bookman Old Style" w:hAnsi="Bookman Old Style"/>
          <w:color w:val="000000" w:themeColor="text1"/>
        </w:rPr>
        <w:t>.</w:t>
      </w:r>
    </w:p>
    <w:p w:rsidR="00BB5AF5" w:rsidRPr="00FD3FAE" w:rsidRDefault="00800B41" w:rsidP="005C6931">
      <w:pPr>
        <w:numPr>
          <w:ilvl w:val="0"/>
          <w:numId w:val="41"/>
        </w:numPr>
        <w:tabs>
          <w:tab w:val="left" w:pos="424"/>
        </w:tabs>
        <w:spacing w:line="276" w:lineRule="auto"/>
        <w:ind w:left="720" w:hanging="357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Inwentaryzacje należy zakończyć do 15 stycznia następnego roku, a rozliczenia ująć w księgach rachunkowych roku, którego dotyczą</w:t>
      </w:r>
      <w:r w:rsidR="008A7DA2" w:rsidRPr="00FD3FAE">
        <w:rPr>
          <w:rFonts w:ascii="Bookman Old Style" w:hAnsi="Bookman Old Style"/>
          <w:color w:val="000000" w:themeColor="text1"/>
          <w:sz w:val="22"/>
          <w:szCs w:val="22"/>
        </w:rPr>
        <w:t>.</w:t>
      </w:r>
    </w:p>
    <w:p w:rsidR="00431DEF" w:rsidRDefault="007E1D3A" w:rsidP="005C6931">
      <w:pPr>
        <w:numPr>
          <w:ilvl w:val="0"/>
          <w:numId w:val="41"/>
        </w:numPr>
        <w:tabs>
          <w:tab w:val="left" w:pos="820"/>
        </w:tabs>
        <w:spacing w:line="0" w:lineRule="atLeast"/>
        <w:jc w:val="both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eastAsia="Times New Roman" w:hAnsi="Bookman Old Style"/>
          <w:b/>
          <w:color w:val="000000" w:themeColor="text1"/>
          <w:sz w:val="22"/>
          <w:szCs w:val="22"/>
        </w:rPr>
        <w:t>Tabela</w:t>
      </w:r>
      <w:r w:rsidR="00B961E2">
        <w:rPr>
          <w:rFonts w:ascii="Bookman Old Style" w:eastAsia="Times New Roman" w:hAnsi="Bookman Old Style"/>
          <w:b/>
          <w:color w:val="000000" w:themeColor="text1"/>
          <w:sz w:val="22"/>
          <w:szCs w:val="22"/>
        </w:rPr>
        <w:t xml:space="preserve"> </w:t>
      </w:r>
      <w:r w:rsidRPr="00FD3FAE">
        <w:rPr>
          <w:rFonts w:ascii="Bookman Old Style" w:eastAsia="Times New Roman" w:hAnsi="Bookman Old Style"/>
          <w:b/>
          <w:color w:val="000000" w:themeColor="text1"/>
          <w:sz w:val="22"/>
          <w:szCs w:val="22"/>
        </w:rPr>
        <w:t>nr</w:t>
      </w:r>
      <w:r w:rsidR="00B961E2">
        <w:rPr>
          <w:rFonts w:ascii="Bookman Old Style" w:eastAsia="Times New Roman" w:hAnsi="Bookman Old Style"/>
          <w:b/>
          <w:color w:val="000000" w:themeColor="text1"/>
          <w:sz w:val="22"/>
          <w:szCs w:val="22"/>
        </w:rPr>
        <w:t xml:space="preserve"> </w:t>
      </w:r>
      <w:r w:rsidRPr="00FD3FAE">
        <w:rPr>
          <w:rFonts w:ascii="Bookman Old Style" w:eastAsia="Times New Roman" w:hAnsi="Bookman Old Style"/>
          <w:b/>
          <w:color w:val="000000" w:themeColor="text1"/>
          <w:sz w:val="22"/>
          <w:szCs w:val="22"/>
        </w:rPr>
        <w:t>2</w:t>
      </w:r>
      <w:r w:rsidR="00B961E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 </w:t>
      </w:r>
      <w:r w:rsidR="001D1516" w:rsidRPr="00FD3FAE">
        <w:rPr>
          <w:rFonts w:ascii="Bookman Old Style" w:eastAsia="Times New Roman" w:hAnsi="Bookman Old Style"/>
          <w:color w:val="000000" w:themeColor="text1"/>
          <w:sz w:val="22"/>
          <w:szCs w:val="22"/>
        </w:rPr>
        <w:t>przedstawia</w:t>
      </w:r>
      <w:r w:rsidR="00B961E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 </w:t>
      </w:r>
      <w:r w:rsidR="001D1516" w:rsidRPr="00FD3FAE">
        <w:rPr>
          <w:rFonts w:ascii="Bookman Old Style" w:eastAsia="Times New Roman" w:hAnsi="Bookman Old Style"/>
          <w:color w:val="000000" w:themeColor="text1"/>
          <w:sz w:val="22"/>
          <w:szCs w:val="22"/>
        </w:rPr>
        <w:t>terminy</w:t>
      </w:r>
      <w:r w:rsidR="00B961E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 </w:t>
      </w:r>
      <w:r w:rsidR="001D1516" w:rsidRPr="00FD3FAE">
        <w:rPr>
          <w:rFonts w:ascii="Bookman Old Style" w:eastAsia="Times New Roman" w:hAnsi="Bookman Old Style"/>
          <w:color w:val="000000" w:themeColor="text1"/>
          <w:sz w:val="22"/>
          <w:szCs w:val="22"/>
        </w:rPr>
        <w:t>i</w:t>
      </w:r>
      <w:r w:rsidR="00B961E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 </w:t>
      </w:r>
      <w:r w:rsidR="001D1516" w:rsidRPr="00FD3FAE">
        <w:rPr>
          <w:rFonts w:ascii="Bookman Old Style" w:eastAsia="Times New Roman" w:hAnsi="Bookman Old Style"/>
          <w:color w:val="000000" w:themeColor="text1"/>
          <w:sz w:val="22"/>
          <w:szCs w:val="22"/>
        </w:rPr>
        <w:t>częstotliwość przeprowadzania</w:t>
      </w:r>
      <w:r w:rsidR="00B961E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 </w:t>
      </w:r>
      <w:r w:rsidR="001D1516" w:rsidRPr="00FD3FAE">
        <w:rPr>
          <w:rFonts w:ascii="Bookman Old Style" w:eastAsia="Times New Roman" w:hAnsi="Bookman Old Style"/>
          <w:color w:val="000000" w:themeColor="text1"/>
          <w:sz w:val="22"/>
          <w:szCs w:val="22"/>
        </w:rPr>
        <w:t>inwentaryzacji</w:t>
      </w:r>
      <w:r w:rsidR="00B961E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 </w:t>
      </w:r>
      <w:r w:rsidR="001D1516" w:rsidRPr="00FD3FAE">
        <w:rPr>
          <w:rFonts w:ascii="Bookman Old Style" w:eastAsia="Times New Roman" w:hAnsi="Bookman Old Style"/>
          <w:color w:val="000000" w:themeColor="text1"/>
          <w:sz w:val="22"/>
          <w:szCs w:val="22"/>
        </w:rPr>
        <w:t>dla</w:t>
      </w:r>
      <w:r w:rsidRPr="00FD3FAE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 </w:t>
      </w:r>
      <w:r w:rsidR="001D1516" w:rsidRPr="00FD3FAE">
        <w:rPr>
          <w:rFonts w:ascii="Bookman Old Style" w:eastAsia="Times New Roman" w:hAnsi="Bookman Old Style"/>
          <w:color w:val="000000" w:themeColor="text1"/>
          <w:sz w:val="22"/>
          <w:szCs w:val="22"/>
        </w:rPr>
        <w:t>poszczególnych rodzajów składników majątkowych U</w:t>
      </w:r>
      <w:r w:rsidR="00AF065B">
        <w:rPr>
          <w:rFonts w:ascii="Bookman Old Style" w:eastAsia="Times New Roman" w:hAnsi="Bookman Old Style"/>
          <w:color w:val="000000" w:themeColor="text1"/>
          <w:sz w:val="22"/>
          <w:szCs w:val="22"/>
        </w:rPr>
        <w:t>niwersytetu Opolskiego</w:t>
      </w:r>
      <w:r w:rsidR="001D1516" w:rsidRPr="00FD3FAE">
        <w:rPr>
          <w:rFonts w:ascii="Bookman Old Style" w:eastAsia="Times New Roman" w:hAnsi="Bookman Old Style"/>
          <w:color w:val="000000" w:themeColor="text1"/>
          <w:sz w:val="22"/>
          <w:szCs w:val="22"/>
        </w:rPr>
        <w:t>:</w:t>
      </w:r>
    </w:p>
    <w:p w:rsidR="00937AF0" w:rsidRPr="00FD3FAE" w:rsidRDefault="00937AF0" w:rsidP="00937AF0">
      <w:pPr>
        <w:tabs>
          <w:tab w:val="left" w:pos="820"/>
        </w:tabs>
        <w:spacing w:line="0" w:lineRule="atLeast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</w:p>
    <w:p w:rsidR="001D1516" w:rsidRPr="00FD3FAE" w:rsidRDefault="00B961E2" w:rsidP="0030667C">
      <w:pPr>
        <w:tabs>
          <w:tab w:val="left" w:pos="4253"/>
        </w:tabs>
        <w:rPr>
          <w:rFonts w:ascii="Bookman Old Style" w:hAnsi="Bookman Old Style"/>
          <w:b/>
          <w:color w:val="000000" w:themeColor="text1"/>
          <w:sz w:val="22"/>
          <w:szCs w:val="22"/>
        </w:rPr>
      </w:pPr>
      <w:r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</w:t>
      </w:r>
      <w:r w:rsidR="0030667C" w:rsidRPr="00FD3FAE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</w:t>
      </w:r>
      <w:r w:rsidR="001D1516" w:rsidRPr="00FD3FAE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Tabela </w:t>
      </w:r>
      <w:r w:rsidR="003E545B" w:rsidRPr="00FD3FAE">
        <w:rPr>
          <w:rFonts w:ascii="Bookman Old Style" w:hAnsi="Bookman Old Style"/>
          <w:b/>
          <w:color w:val="000000" w:themeColor="text1"/>
          <w:sz w:val="22"/>
          <w:szCs w:val="22"/>
        </w:rPr>
        <w:t>nr 2</w:t>
      </w:r>
    </w:p>
    <w:tbl>
      <w:tblPr>
        <w:tblStyle w:val="Tabela-Siatka"/>
        <w:tblW w:w="9639" w:type="dxa"/>
        <w:tblInd w:w="-227" w:type="dxa"/>
        <w:tblLook w:val="04A0" w:firstRow="1" w:lastRow="0" w:firstColumn="1" w:lastColumn="0" w:noHBand="0" w:noVBand="1"/>
      </w:tblPr>
      <w:tblGrid>
        <w:gridCol w:w="755"/>
        <w:gridCol w:w="2602"/>
        <w:gridCol w:w="4380"/>
        <w:gridCol w:w="1902"/>
      </w:tblGrid>
      <w:tr w:rsidR="00FD3FAE" w:rsidRPr="00FD3FAE" w:rsidTr="0045720A">
        <w:trPr>
          <w:trHeight w:val="851"/>
        </w:trPr>
        <w:tc>
          <w:tcPr>
            <w:tcW w:w="790" w:type="dxa"/>
            <w:vAlign w:val="center"/>
          </w:tcPr>
          <w:p w:rsidR="00431DEF" w:rsidRPr="00FD3FAE" w:rsidRDefault="00431DEF" w:rsidP="00EE194F">
            <w:pPr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FD3FAE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2834" w:type="dxa"/>
            <w:vAlign w:val="center"/>
          </w:tcPr>
          <w:p w:rsidR="00431DEF" w:rsidRPr="00FD3FAE" w:rsidRDefault="00C553C2" w:rsidP="001907EC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FD3FAE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Termin i częstotliwość</w:t>
            </w:r>
          </w:p>
          <w:p w:rsidR="00C553C2" w:rsidRPr="00FD3FAE" w:rsidRDefault="00C553C2" w:rsidP="001907EC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FD3FAE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inwentaryzacji</w:t>
            </w:r>
          </w:p>
        </w:tc>
        <w:tc>
          <w:tcPr>
            <w:tcW w:w="4962" w:type="dxa"/>
            <w:vAlign w:val="center"/>
          </w:tcPr>
          <w:p w:rsidR="00431DEF" w:rsidRPr="00FD3FAE" w:rsidRDefault="00C553C2" w:rsidP="001907EC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FD3FAE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Rodzaj składnika majątku</w:t>
            </w:r>
          </w:p>
        </w:tc>
        <w:tc>
          <w:tcPr>
            <w:tcW w:w="1904" w:type="dxa"/>
            <w:vAlign w:val="center"/>
          </w:tcPr>
          <w:p w:rsidR="00431DEF" w:rsidRPr="00FD3FAE" w:rsidRDefault="00431DEF" w:rsidP="001907EC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FD3FAE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Metoda</w:t>
            </w:r>
          </w:p>
          <w:p w:rsidR="00431DEF" w:rsidRPr="00FD3FAE" w:rsidRDefault="00431DEF" w:rsidP="001907EC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FD3FAE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inwentaryzacji</w:t>
            </w:r>
          </w:p>
        </w:tc>
      </w:tr>
      <w:tr w:rsidR="00FD3FAE" w:rsidRPr="00FD3FAE" w:rsidTr="0045720A">
        <w:trPr>
          <w:trHeight w:val="851"/>
        </w:trPr>
        <w:tc>
          <w:tcPr>
            <w:tcW w:w="790" w:type="dxa"/>
            <w:vAlign w:val="center"/>
          </w:tcPr>
          <w:p w:rsidR="00431DEF" w:rsidRPr="00FD3FAE" w:rsidRDefault="00431DEF" w:rsidP="002649A6">
            <w:pPr>
              <w:pStyle w:val="Akapitzlist"/>
              <w:numPr>
                <w:ilvl w:val="0"/>
                <w:numId w:val="22"/>
              </w:numPr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834" w:type="dxa"/>
          </w:tcPr>
          <w:p w:rsidR="00431DEF" w:rsidRPr="00FD3FAE" w:rsidRDefault="00C553C2" w:rsidP="00EE194F">
            <w:pPr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FD3FAE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Według stanu na ostatni dzień roku obrotowego</w:t>
            </w:r>
          </w:p>
        </w:tc>
        <w:tc>
          <w:tcPr>
            <w:tcW w:w="4962" w:type="dxa"/>
          </w:tcPr>
          <w:p w:rsidR="00431DEF" w:rsidRPr="00FD3FAE" w:rsidRDefault="001907EC" w:rsidP="002649A6">
            <w:pPr>
              <w:pStyle w:val="Akapitzlist"/>
              <w:numPr>
                <w:ilvl w:val="0"/>
                <w:numId w:val="28"/>
              </w:numPr>
              <w:rPr>
                <w:rFonts w:ascii="Bookman Old Style" w:hAnsi="Bookman Old Style"/>
                <w:color w:val="000000" w:themeColor="text1"/>
              </w:rPr>
            </w:pPr>
            <w:r w:rsidRPr="00FD3FAE">
              <w:rPr>
                <w:rFonts w:ascii="Bookman Old Style" w:hAnsi="Bookman Old Style"/>
                <w:color w:val="000000" w:themeColor="text1"/>
              </w:rPr>
              <w:t>aktywa pieniężne (gotówka w kasie, weksle i czeki obce)</w:t>
            </w:r>
          </w:p>
          <w:p w:rsidR="001907EC" w:rsidRPr="00FD3FAE" w:rsidRDefault="001907EC" w:rsidP="002649A6">
            <w:pPr>
              <w:pStyle w:val="Akapitzlist"/>
              <w:numPr>
                <w:ilvl w:val="0"/>
                <w:numId w:val="28"/>
              </w:numPr>
              <w:rPr>
                <w:rFonts w:ascii="Bookman Old Style" w:hAnsi="Bookman Old Style"/>
                <w:color w:val="000000" w:themeColor="text1"/>
              </w:rPr>
            </w:pPr>
            <w:r w:rsidRPr="00FD3FAE">
              <w:rPr>
                <w:rFonts w:ascii="Bookman Old Style" w:hAnsi="Bookman Old Style"/>
                <w:color w:val="000000" w:themeColor="text1"/>
              </w:rPr>
              <w:t>krótkoterminowe papiery wartościowe</w:t>
            </w:r>
          </w:p>
          <w:p w:rsidR="001907EC" w:rsidRPr="00FD3FAE" w:rsidRDefault="001907EC" w:rsidP="001907EC">
            <w:pPr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1907EC" w:rsidRPr="00FD3FAE" w:rsidRDefault="001907EC" w:rsidP="001907EC">
            <w:pPr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904" w:type="dxa"/>
          </w:tcPr>
          <w:p w:rsidR="00431DEF" w:rsidRPr="00FD3FAE" w:rsidRDefault="00FC6CE5" w:rsidP="00FC6CE5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FD3FAE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 xml:space="preserve">W drodze spisu </w:t>
            </w:r>
            <w:r w:rsidR="00C553C2" w:rsidRPr="00FD3FAE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z natury</w:t>
            </w:r>
          </w:p>
        </w:tc>
      </w:tr>
      <w:tr w:rsidR="00FD3FAE" w:rsidRPr="00FD3FAE" w:rsidTr="0045720A">
        <w:trPr>
          <w:trHeight w:val="851"/>
        </w:trPr>
        <w:tc>
          <w:tcPr>
            <w:tcW w:w="790" w:type="dxa"/>
            <w:vAlign w:val="center"/>
          </w:tcPr>
          <w:p w:rsidR="00431DEF" w:rsidRPr="00FD3FAE" w:rsidRDefault="00431DEF" w:rsidP="002649A6">
            <w:pPr>
              <w:pStyle w:val="Akapitzlist"/>
              <w:numPr>
                <w:ilvl w:val="0"/>
                <w:numId w:val="22"/>
              </w:numPr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834" w:type="dxa"/>
          </w:tcPr>
          <w:p w:rsidR="00431DEF" w:rsidRPr="00FD3FAE" w:rsidRDefault="001907EC" w:rsidP="002649A6">
            <w:pPr>
              <w:pStyle w:val="Akapitzlist"/>
              <w:numPr>
                <w:ilvl w:val="0"/>
                <w:numId w:val="31"/>
              </w:numPr>
              <w:rPr>
                <w:rFonts w:ascii="Bookman Old Style" w:hAnsi="Bookman Old Style"/>
                <w:b/>
                <w:color w:val="000000" w:themeColor="text1"/>
              </w:rPr>
            </w:pPr>
            <w:r w:rsidRPr="00FD3FAE">
              <w:rPr>
                <w:rFonts w:ascii="Bookman Old Style" w:hAnsi="Bookman Old Style"/>
                <w:b/>
                <w:color w:val="000000" w:themeColor="text1"/>
              </w:rPr>
              <w:t>Według stanu na ostatni dzień roku obrotowego</w:t>
            </w:r>
          </w:p>
          <w:p w:rsidR="001907EC" w:rsidRPr="00FD3FAE" w:rsidRDefault="001907EC" w:rsidP="00FC6CE5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FD3FAE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(rozpoczęcie nie później niż w ciągu IV kwartału i zakończenie do 15 stycznia roku następnego)</w:t>
            </w:r>
          </w:p>
        </w:tc>
        <w:tc>
          <w:tcPr>
            <w:tcW w:w="4962" w:type="dxa"/>
          </w:tcPr>
          <w:p w:rsidR="001907EC" w:rsidRPr="00FD3FAE" w:rsidRDefault="00687FF6" w:rsidP="002649A6">
            <w:pPr>
              <w:pStyle w:val="Akapitzlist"/>
              <w:numPr>
                <w:ilvl w:val="0"/>
                <w:numId w:val="29"/>
              </w:numPr>
              <w:rPr>
                <w:rFonts w:ascii="Bookman Old Style" w:hAnsi="Bookman Old Style"/>
                <w:color w:val="000000" w:themeColor="text1"/>
              </w:rPr>
            </w:pPr>
            <w:r w:rsidRPr="00FD3FAE">
              <w:rPr>
                <w:rFonts w:ascii="Bookman Old Style" w:hAnsi="Bookman Old Style"/>
                <w:color w:val="000000" w:themeColor="text1"/>
              </w:rPr>
              <w:t>ś</w:t>
            </w:r>
            <w:r w:rsidR="001907EC" w:rsidRPr="00FD3FAE">
              <w:rPr>
                <w:rFonts w:ascii="Bookman Old Style" w:hAnsi="Bookman Old Style"/>
                <w:color w:val="000000" w:themeColor="text1"/>
              </w:rPr>
              <w:t>rodki pieniężne zgormadzone na rachunkach bankowych</w:t>
            </w:r>
          </w:p>
          <w:p w:rsidR="00687FF6" w:rsidRPr="00FD3FAE" w:rsidRDefault="00687FF6" w:rsidP="002649A6">
            <w:pPr>
              <w:pStyle w:val="Akapitzlist"/>
              <w:numPr>
                <w:ilvl w:val="0"/>
                <w:numId w:val="29"/>
              </w:numPr>
              <w:rPr>
                <w:rFonts w:ascii="Bookman Old Style" w:hAnsi="Bookman Old Style"/>
                <w:color w:val="000000" w:themeColor="text1"/>
              </w:rPr>
            </w:pPr>
            <w:r w:rsidRPr="00FD3FAE">
              <w:rPr>
                <w:rFonts w:ascii="Bookman Old Style" w:hAnsi="Bookman Old Style"/>
                <w:color w:val="000000" w:themeColor="text1"/>
              </w:rPr>
              <w:t>należności (z wyjątkiem tytułów publicznoprawnych, spornych, należności od pracowników, należności i zobowiązań wobec osób nieprowadzących ksiąg rachunkowych oraz innych aktywów i pasywów, o ile przeprowadzenie ich spisu z natury lub uzgodnienie z przyczyn obiektywnych nie było możliwe)</w:t>
            </w:r>
          </w:p>
          <w:p w:rsidR="00687FF6" w:rsidRPr="00FD3FAE" w:rsidRDefault="00687FF6" w:rsidP="002649A6">
            <w:pPr>
              <w:pStyle w:val="Akapitzlist"/>
              <w:numPr>
                <w:ilvl w:val="0"/>
                <w:numId w:val="29"/>
              </w:numPr>
              <w:rPr>
                <w:rFonts w:ascii="Bookman Old Style" w:hAnsi="Bookman Old Style"/>
                <w:color w:val="000000" w:themeColor="text1"/>
              </w:rPr>
            </w:pPr>
            <w:r w:rsidRPr="00FD3FAE">
              <w:rPr>
                <w:rFonts w:ascii="Bookman Old Style" w:hAnsi="Bookman Old Style"/>
                <w:color w:val="000000" w:themeColor="text1"/>
              </w:rPr>
              <w:t>pożyczki i kredyty</w:t>
            </w:r>
          </w:p>
          <w:p w:rsidR="00687FF6" w:rsidRPr="00FD3FAE" w:rsidRDefault="00687FF6" w:rsidP="002649A6">
            <w:pPr>
              <w:pStyle w:val="Akapitzlist"/>
              <w:numPr>
                <w:ilvl w:val="0"/>
                <w:numId w:val="29"/>
              </w:numPr>
              <w:rPr>
                <w:rFonts w:ascii="Bookman Old Style" w:hAnsi="Bookman Old Style"/>
                <w:color w:val="000000" w:themeColor="text1"/>
              </w:rPr>
            </w:pPr>
            <w:r w:rsidRPr="00FD3FAE">
              <w:rPr>
                <w:rFonts w:ascii="Bookman Old Style" w:hAnsi="Bookman Old Style"/>
                <w:color w:val="000000" w:themeColor="text1"/>
              </w:rPr>
              <w:t>własne składniki majątkowe powierzone kontrahentom</w:t>
            </w:r>
          </w:p>
          <w:p w:rsidR="00431DEF" w:rsidRPr="00FD3FAE" w:rsidRDefault="00431DEF" w:rsidP="001907EC">
            <w:pPr>
              <w:pStyle w:val="Akapitzlist"/>
              <w:ind w:left="227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904" w:type="dxa"/>
          </w:tcPr>
          <w:p w:rsidR="00431DEF" w:rsidRPr="00FD3FAE" w:rsidRDefault="00687FF6" w:rsidP="00687FF6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FD3FAE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W drodze uzyskania potwierdzenia salda</w:t>
            </w:r>
          </w:p>
        </w:tc>
      </w:tr>
      <w:tr w:rsidR="00FD3FAE" w:rsidRPr="00FD3FAE" w:rsidTr="0045720A">
        <w:trPr>
          <w:trHeight w:val="851"/>
        </w:trPr>
        <w:tc>
          <w:tcPr>
            <w:tcW w:w="790" w:type="dxa"/>
            <w:vAlign w:val="center"/>
          </w:tcPr>
          <w:p w:rsidR="00431DEF" w:rsidRPr="00FD3FAE" w:rsidRDefault="00431DEF" w:rsidP="00EE194F">
            <w:pPr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</w:tcPr>
          <w:p w:rsidR="00FC6CE5" w:rsidRPr="00FD3FAE" w:rsidRDefault="00FC6CE5" w:rsidP="002649A6">
            <w:pPr>
              <w:pStyle w:val="Akapitzlist"/>
              <w:numPr>
                <w:ilvl w:val="0"/>
                <w:numId w:val="31"/>
              </w:numPr>
              <w:rPr>
                <w:rFonts w:ascii="Bookman Old Style" w:hAnsi="Bookman Old Style"/>
                <w:b/>
                <w:color w:val="000000" w:themeColor="text1"/>
              </w:rPr>
            </w:pPr>
            <w:r w:rsidRPr="00FD3FAE">
              <w:rPr>
                <w:rFonts w:ascii="Bookman Old Style" w:hAnsi="Bookman Old Style"/>
                <w:b/>
                <w:color w:val="000000" w:themeColor="text1"/>
              </w:rPr>
              <w:t>Według stanu na ostatni dzień roku obrotowego</w:t>
            </w:r>
          </w:p>
          <w:p w:rsidR="00431DEF" w:rsidRPr="00FD3FAE" w:rsidRDefault="00FC6CE5" w:rsidP="00FC6CE5">
            <w:pPr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FD3FAE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(rozpoczęcie nie później niż w ciągu IV kwartału i zakończenie do 15 stycznia roku następnego</w:t>
            </w:r>
            <w:r w:rsidR="005B3100" w:rsidRPr="00FD3FAE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z obowiązkiem pisemnego powiadomienia właścicieli tych składników</w:t>
            </w:r>
            <w:r w:rsidRPr="00FD3FAE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962" w:type="dxa"/>
          </w:tcPr>
          <w:p w:rsidR="00687FF6" w:rsidRPr="00FD3FAE" w:rsidRDefault="00687FF6" w:rsidP="002649A6">
            <w:pPr>
              <w:pStyle w:val="Akapitzlist"/>
              <w:numPr>
                <w:ilvl w:val="0"/>
                <w:numId w:val="30"/>
              </w:numPr>
              <w:rPr>
                <w:rFonts w:ascii="Bookman Old Style" w:hAnsi="Bookman Old Style"/>
                <w:color w:val="000000" w:themeColor="text1"/>
              </w:rPr>
            </w:pPr>
            <w:r w:rsidRPr="00FD3FAE">
              <w:rPr>
                <w:rFonts w:ascii="Bookman Old Style" w:hAnsi="Bookman Old Style"/>
                <w:color w:val="000000" w:themeColor="text1"/>
              </w:rPr>
              <w:t>grunty i środki trwałe, do których dostęp jest znacznie utrudniony</w:t>
            </w:r>
          </w:p>
          <w:p w:rsidR="00687FF6" w:rsidRPr="00FD3FAE" w:rsidRDefault="00687FF6" w:rsidP="002649A6">
            <w:pPr>
              <w:pStyle w:val="Akapitzlist"/>
              <w:numPr>
                <w:ilvl w:val="0"/>
                <w:numId w:val="30"/>
              </w:numPr>
              <w:rPr>
                <w:rFonts w:ascii="Bookman Old Style" w:hAnsi="Bookman Old Style"/>
                <w:color w:val="000000" w:themeColor="text1"/>
              </w:rPr>
            </w:pPr>
            <w:r w:rsidRPr="00FD3FAE">
              <w:rPr>
                <w:rFonts w:ascii="Bookman Old Style" w:hAnsi="Bookman Old Style"/>
                <w:color w:val="000000" w:themeColor="text1"/>
              </w:rPr>
              <w:t>prawa zakwalifikowane do nieruchomości (prawa wieczystego użytkowania gruntów, spółdzielcze prawa lokali mieszkaniowych i użytkowych)</w:t>
            </w:r>
          </w:p>
          <w:p w:rsidR="00687FF6" w:rsidRPr="00FD3FAE" w:rsidRDefault="00687FF6" w:rsidP="002649A6">
            <w:pPr>
              <w:pStyle w:val="Akapitzlist"/>
              <w:numPr>
                <w:ilvl w:val="0"/>
                <w:numId w:val="30"/>
              </w:numPr>
              <w:rPr>
                <w:rFonts w:ascii="Bookman Old Style" w:hAnsi="Bookman Old Style"/>
                <w:color w:val="000000" w:themeColor="text1"/>
              </w:rPr>
            </w:pPr>
            <w:r w:rsidRPr="00FD3FAE">
              <w:rPr>
                <w:rFonts w:ascii="Bookman Old Style" w:hAnsi="Bookman Old Style"/>
                <w:color w:val="000000" w:themeColor="text1"/>
              </w:rPr>
              <w:t>materiały i towary w drodze</w:t>
            </w:r>
          </w:p>
          <w:p w:rsidR="00687FF6" w:rsidRPr="00FD3FAE" w:rsidRDefault="00687FF6" w:rsidP="002649A6">
            <w:pPr>
              <w:pStyle w:val="Akapitzlist"/>
              <w:numPr>
                <w:ilvl w:val="0"/>
                <w:numId w:val="30"/>
              </w:numPr>
              <w:rPr>
                <w:rFonts w:ascii="Bookman Old Style" w:hAnsi="Bookman Old Style"/>
                <w:color w:val="000000" w:themeColor="text1"/>
              </w:rPr>
            </w:pPr>
            <w:r w:rsidRPr="00FD3FAE">
              <w:rPr>
                <w:rFonts w:ascii="Bookman Old Style" w:hAnsi="Bookman Old Style"/>
                <w:color w:val="000000" w:themeColor="text1"/>
              </w:rPr>
              <w:t>środki pieniężne w drodze</w:t>
            </w:r>
          </w:p>
          <w:p w:rsidR="00687FF6" w:rsidRPr="00FD3FAE" w:rsidRDefault="00687FF6" w:rsidP="002649A6">
            <w:pPr>
              <w:pStyle w:val="Akapitzlist"/>
              <w:numPr>
                <w:ilvl w:val="0"/>
                <w:numId w:val="30"/>
              </w:numPr>
              <w:rPr>
                <w:rFonts w:ascii="Bookman Old Style" w:hAnsi="Bookman Old Style"/>
                <w:color w:val="000000" w:themeColor="text1"/>
              </w:rPr>
            </w:pPr>
            <w:r w:rsidRPr="00FD3FAE">
              <w:rPr>
                <w:rFonts w:ascii="Bookman Old Style" w:hAnsi="Bookman Old Style"/>
                <w:color w:val="000000" w:themeColor="text1"/>
              </w:rPr>
              <w:t>należności sporne i wątpliwe</w:t>
            </w:r>
          </w:p>
          <w:p w:rsidR="00687FF6" w:rsidRPr="00FD3FAE" w:rsidRDefault="00687FF6" w:rsidP="002649A6">
            <w:pPr>
              <w:pStyle w:val="Akapitzlist"/>
              <w:numPr>
                <w:ilvl w:val="0"/>
                <w:numId w:val="30"/>
              </w:numPr>
              <w:rPr>
                <w:rFonts w:ascii="Bookman Old Style" w:hAnsi="Bookman Old Style"/>
                <w:color w:val="000000" w:themeColor="text1"/>
              </w:rPr>
            </w:pPr>
            <w:r w:rsidRPr="00FD3FAE">
              <w:rPr>
                <w:rFonts w:ascii="Bookman Old Style" w:hAnsi="Bookman Old Style"/>
                <w:color w:val="000000" w:themeColor="text1"/>
              </w:rPr>
              <w:t>rozrachunki publicznoprawne</w:t>
            </w:r>
          </w:p>
          <w:p w:rsidR="00687FF6" w:rsidRPr="00FD3FAE" w:rsidRDefault="00687FF6" w:rsidP="002649A6">
            <w:pPr>
              <w:pStyle w:val="Akapitzlist"/>
              <w:numPr>
                <w:ilvl w:val="0"/>
                <w:numId w:val="30"/>
              </w:numPr>
              <w:rPr>
                <w:rFonts w:ascii="Bookman Old Style" w:hAnsi="Bookman Old Style"/>
                <w:color w:val="000000" w:themeColor="text1"/>
              </w:rPr>
            </w:pPr>
            <w:r w:rsidRPr="00FD3FAE">
              <w:rPr>
                <w:rFonts w:ascii="Bookman Old Style" w:hAnsi="Bookman Old Style"/>
                <w:color w:val="000000" w:themeColor="text1"/>
              </w:rPr>
              <w:t>należności i zobowiązania z osobami nieprowadzącymi ksiąg rachunkowych</w:t>
            </w:r>
          </w:p>
          <w:p w:rsidR="00687FF6" w:rsidRPr="00FD3FAE" w:rsidRDefault="00687FF6" w:rsidP="00EC1105">
            <w:pPr>
              <w:pStyle w:val="Akapitzlist"/>
              <w:numPr>
                <w:ilvl w:val="0"/>
                <w:numId w:val="30"/>
              </w:numPr>
              <w:rPr>
                <w:rFonts w:ascii="Bookman Old Style" w:hAnsi="Bookman Old Style"/>
                <w:color w:val="000000" w:themeColor="text1"/>
              </w:rPr>
            </w:pPr>
            <w:r w:rsidRPr="00FD3FAE">
              <w:rPr>
                <w:rFonts w:ascii="Bookman Old Style" w:hAnsi="Bookman Old Style"/>
                <w:color w:val="000000" w:themeColor="text1"/>
              </w:rPr>
              <w:lastRenderedPageBreak/>
              <w:t>rozliczenia międzyokresowe czynne i bierne</w:t>
            </w:r>
          </w:p>
          <w:p w:rsidR="00687FF6" w:rsidRPr="00FD3FAE" w:rsidRDefault="00687FF6" w:rsidP="00EC1105">
            <w:pPr>
              <w:pStyle w:val="Akapitzlist"/>
              <w:numPr>
                <w:ilvl w:val="0"/>
                <w:numId w:val="30"/>
              </w:numPr>
              <w:rPr>
                <w:rFonts w:ascii="Bookman Old Style" w:hAnsi="Bookman Old Style"/>
                <w:color w:val="000000" w:themeColor="text1"/>
              </w:rPr>
            </w:pPr>
            <w:r w:rsidRPr="00FD3FAE">
              <w:rPr>
                <w:rFonts w:ascii="Bookman Old Style" w:hAnsi="Bookman Old Style"/>
                <w:color w:val="000000" w:themeColor="text1"/>
              </w:rPr>
              <w:t>fundusze własne i specjalne</w:t>
            </w:r>
          </w:p>
          <w:p w:rsidR="00023873" w:rsidRPr="00FD3FAE" w:rsidRDefault="00023873" w:rsidP="00EC1105">
            <w:pPr>
              <w:pStyle w:val="Akapitzlist"/>
              <w:numPr>
                <w:ilvl w:val="0"/>
                <w:numId w:val="30"/>
              </w:numPr>
              <w:rPr>
                <w:rFonts w:ascii="Bookman Old Style" w:hAnsi="Bookman Old Style"/>
                <w:color w:val="000000" w:themeColor="text1"/>
              </w:rPr>
            </w:pPr>
            <w:r w:rsidRPr="00FD3FAE">
              <w:rPr>
                <w:rFonts w:ascii="Bookman Old Style" w:hAnsi="Bookman Old Style"/>
                <w:color w:val="000000" w:themeColor="text1"/>
              </w:rPr>
              <w:t>rozliczenia międzyokresowe czynne i bierne</w:t>
            </w:r>
          </w:p>
          <w:p w:rsidR="00687FF6" w:rsidRPr="00FD3FAE" w:rsidRDefault="00023873" w:rsidP="00EC1105">
            <w:pPr>
              <w:pStyle w:val="Akapitzlist"/>
              <w:numPr>
                <w:ilvl w:val="0"/>
                <w:numId w:val="30"/>
              </w:numPr>
              <w:rPr>
                <w:rFonts w:ascii="Bookman Old Style" w:hAnsi="Bookman Old Style"/>
                <w:color w:val="000000" w:themeColor="text1"/>
              </w:rPr>
            </w:pPr>
            <w:r w:rsidRPr="00FD3FAE">
              <w:rPr>
                <w:rFonts w:ascii="Bookman Old Style" w:hAnsi="Bookman Old Style"/>
                <w:color w:val="000000" w:themeColor="text1"/>
              </w:rPr>
              <w:t>rezerwy i rozliczenia międzyokresowe przychodów</w:t>
            </w:r>
          </w:p>
          <w:p w:rsidR="00023873" w:rsidRPr="00FD3FAE" w:rsidRDefault="00023873" w:rsidP="00EC1105">
            <w:pPr>
              <w:pStyle w:val="Akapitzlist"/>
              <w:numPr>
                <w:ilvl w:val="0"/>
                <w:numId w:val="30"/>
              </w:numPr>
              <w:rPr>
                <w:rFonts w:ascii="Bookman Old Style" w:hAnsi="Bookman Old Style"/>
                <w:color w:val="000000" w:themeColor="text1"/>
              </w:rPr>
            </w:pPr>
            <w:r w:rsidRPr="00FD3FAE">
              <w:rPr>
                <w:rFonts w:ascii="Bookman Old Style" w:hAnsi="Bookman Old Style"/>
                <w:color w:val="000000" w:themeColor="text1"/>
              </w:rPr>
              <w:t>środki trwałe w budowie ( z wyjątkiem maszyn i urządzeń wchodzących w skład środków trwałych w budowie)</w:t>
            </w:r>
          </w:p>
          <w:p w:rsidR="00023873" w:rsidRPr="00FD3FAE" w:rsidRDefault="00233C9E" w:rsidP="00EC1105">
            <w:pPr>
              <w:pStyle w:val="Akapitzlist"/>
              <w:numPr>
                <w:ilvl w:val="0"/>
                <w:numId w:val="30"/>
              </w:numPr>
              <w:rPr>
                <w:rFonts w:ascii="Bookman Old Style" w:hAnsi="Bookman Old Style"/>
                <w:color w:val="000000" w:themeColor="text1"/>
              </w:rPr>
            </w:pPr>
            <w:r w:rsidRPr="00FD3FAE">
              <w:rPr>
                <w:rFonts w:ascii="Bookman Old Style" w:hAnsi="Bookman Old Style"/>
                <w:color w:val="000000" w:themeColor="text1"/>
              </w:rPr>
              <w:t>w</w:t>
            </w:r>
            <w:r w:rsidR="00023873" w:rsidRPr="00FD3FAE">
              <w:rPr>
                <w:rFonts w:ascii="Bookman Old Style" w:hAnsi="Bookman Old Style"/>
                <w:color w:val="000000" w:themeColor="text1"/>
              </w:rPr>
              <w:t>artości niematerialne i prawne</w:t>
            </w:r>
          </w:p>
          <w:p w:rsidR="00023873" w:rsidRPr="00FD3FAE" w:rsidRDefault="00233C9E" w:rsidP="00EC1105">
            <w:pPr>
              <w:pStyle w:val="Akapitzlist"/>
              <w:numPr>
                <w:ilvl w:val="0"/>
                <w:numId w:val="30"/>
              </w:numPr>
              <w:rPr>
                <w:rFonts w:ascii="Bookman Old Style" w:hAnsi="Bookman Old Style"/>
                <w:color w:val="000000" w:themeColor="text1"/>
              </w:rPr>
            </w:pPr>
            <w:r w:rsidRPr="00FD3FAE">
              <w:rPr>
                <w:rFonts w:ascii="Bookman Old Style" w:hAnsi="Bookman Old Style"/>
                <w:color w:val="000000" w:themeColor="text1"/>
              </w:rPr>
              <w:t>a</w:t>
            </w:r>
            <w:r w:rsidR="00023873" w:rsidRPr="00FD3FAE">
              <w:rPr>
                <w:rFonts w:ascii="Bookman Old Style" w:hAnsi="Bookman Old Style"/>
                <w:color w:val="000000" w:themeColor="text1"/>
              </w:rPr>
              <w:t>ktywa i pasywa ewidencjonowane na kontach pozabilansowych, nieobjęte omówionymi wcześniej metodami inwentaryzacji.</w:t>
            </w:r>
          </w:p>
          <w:p w:rsidR="00431DEF" w:rsidRPr="00FD3FAE" w:rsidRDefault="00431DEF" w:rsidP="00EE194F">
            <w:pPr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4" w:type="dxa"/>
          </w:tcPr>
          <w:p w:rsidR="00431DEF" w:rsidRPr="00FD3FAE" w:rsidRDefault="00687FF6" w:rsidP="00687FF6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FD3FAE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lastRenderedPageBreak/>
              <w:t>W drodze weryfikacji</w:t>
            </w:r>
          </w:p>
        </w:tc>
      </w:tr>
      <w:tr w:rsidR="00FD3FAE" w:rsidRPr="00FD3FAE" w:rsidTr="0045720A">
        <w:trPr>
          <w:trHeight w:val="851"/>
        </w:trPr>
        <w:tc>
          <w:tcPr>
            <w:tcW w:w="790" w:type="dxa"/>
            <w:vAlign w:val="center"/>
          </w:tcPr>
          <w:p w:rsidR="00431DEF" w:rsidRPr="00FD3FAE" w:rsidRDefault="00431DEF" w:rsidP="002649A6">
            <w:pPr>
              <w:pStyle w:val="Akapitzlist"/>
              <w:numPr>
                <w:ilvl w:val="0"/>
                <w:numId w:val="22"/>
              </w:numPr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834" w:type="dxa"/>
            <w:vAlign w:val="center"/>
          </w:tcPr>
          <w:p w:rsidR="00431DEF" w:rsidRPr="00FD3FAE" w:rsidRDefault="00FC6CE5" w:rsidP="00EE194F">
            <w:pPr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FD3FAE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Raz w roku</w:t>
            </w:r>
          </w:p>
          <w:p w:rsidR="00FC6CE5" w:rsidRPr="00FD3FAE" w:rsidRDefault="00FC6CE5" w:rsidP="00EE194F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FD3FAE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(na dowolny dzień mieszczący się na trzy miesiące przed końcem danego roku obrotowego i do 15 stycznia roku następnego)</w:t>
            </w:r>
          </w:p>
        </w:tc>
        <w:tc>
          <w:tcPr>
            <w:tcW w:w="4962" w:type="dxa"/>
          </w:tcPr>
          <w:p w:rsidR="00FC6CE5" w:rsidRPr="00FD3FAE" w:rsidRDefault="00233C9E" w:rsidP="00B57D04">
            <w:pPr>
              <w:pStyle w:val="Akapitzlist"/>
              <w:numPr>
                <w:ilvl w:val="0"/>
                <w:numId w:val="32"/>
              </w:numPr>
              <w:rPr>
                <w:rFonts w:ascii="Bookman Old Style" w:hAnsi="Bookman Old Style"/>
                <w:color w:val="000000" w:themeColor="text1"/>
              </w:rPr>
            </w:pPr>
            <w:r w:rsidRPr="00FD3FAE">
              <w:rPr>
                <w:rFonts w:ascii="Bookman Old Style" w:hAnsi="Bookman Old Style"/>
                <w:color w:val="000000" w:themeColor="text1"/>
              </w:rPr>
              <w:t>z</w:t>
            </w:r>
            <w:r w:rsidR="00FC6CE5" w:rsidRPr="00FD3FAE">
              <w:rPr>
                <w:rFonts w:ascii="Bookman Old Style" w:hAnsi="Bookman Old Style"/>
                <w:color w:val="000000" w:themeColor="text1"/>
              </w:rPr>
              <w:t>apasy</w:t>
            </w:r>
            <w:r w:rsidR="005B3100" w:rsidRPr="00FD3FAE">
              <w:rPr>
                <w:rFonts w:ascii="Bookman Old Style" w:hAnsi="Bookman Old Style"/>
                <w:color w:val="000000" w:themeColor="text1"/>
              </w:rPr>
              <w:t xml:space="preserve"> (aktywa obrotowe)</w:t>
            </w:r>
            <w:r w:rsidR="00FC6CE5" w:rsidRPr="00FD3FAE">
              <w:rPr>
                <w:rFonts w:ascii="Bookman Old Style" w:hAnsi="Bookman Old Style"/>
                <w:color w:val="000000" w:themeColor="text1"/>
              </w:rPr>
              <w:t>: materiałów, towarów, wyrobów gotowych znajdujących się na terenie niestrzeżonym, a objęte ewidencją ilościowo – wartościową</w:t>
            </w:r>
            <w:r w:rsidR="005B3100" w:rsidRPr="00FD3FAE">
              <w:rPr>
                <w:rFonts w:ascii="Bookman Old Style" w:hAnsi="Bookman Old Style"/>
                <w:color w:val="000000" w:themeColor="text1"/>
              </w:rPr>
              <w:t xml:space="preserve"> </w:t>
            </w:r>
          </w:p>
          <w:p w:rsidR="00FC6CE5" w:rsidRPr="00FD3FAE" w:rsidRDefault="00233C9E" w:rsidP="00B57D04">
            <w:pPr>
              <w:pStyle w:val="Akapitzlist"/>
              <w:numPr>
                <w:ilvl w:val="0"/>
                <w:numId w:val="32"/>
              </w:numPr>
              <w:rPr>
                <w:rFonts w:ascii="Bookman Old Style" w:hAnsi="Bookman Old Style"/>
                <w:color w:val="000000" w:themeColor="text1"/>
              </w:rPr>
            </w:pPr>
            <w:r w:rsidRPr="00FD3FAE">
              <w:rPr>
                <w:rFonts w:ascii="Bookman Old Style" w:hAnsi="Bookman Old Style"/>
                <w:color w:val="000000" w:themeColor="text1"/>
              </w:rPr>
              <w:t>ś</w:t>
            </w:r>
            <w:r w:rsidR="00FC6CE5" w:rsidRPr="00FD3FAE">
              <w:rPr>
                <w:rFonts w:ascii="Bookman Old Style" w:hAnsi="Bookman Old Style"/>
                <w:color w:val="000000" w:themeColor="text1"/>
              </w:rPr>
              <w:t>rodki trwałe (z wyjątkiem gruntów i środków trwałych, do których dostęp jest znacznie utrudniony) znajdujące się na terenie niestrzeżonym</w:t>
            </w:r>
          </w:p>
          <w:p w:rsidR="00A92382" w:rsidRPr="00FD3FAE" w:rsidRDefault="00A92382" w:rsidP="00B57D04">
            <w:pPr>
              <w:pStyle w:val="Akapitzlist"/>
              <w:numPr>
                <w:ilvl w:val="0"/>
                <w:numId w:val="32"/>
              </w:numPr>
              <w:rPr>
                <w:rFonts w:ascii="Bookman Old Style" w:hAnsi="Bookman Old Style"/>
                <w:color w:val="000000" w:themeColor="text1"/>
              </w:rPr>
            </w:pPr>
            <w:r w:rsidRPr="00FD3FAE">
              <w:rPr>
                <w:rFonts w:ascii="Bookman Old Style" w:hAnsi="Bookman Old Style"/>
                <w:color w:val="000000" w:themeColor="text1"/>
              </w:rPr>
              <w:t xml:space="preserve">Składniki majątkowe będące własnością obcych jednostek powierzone </w:t>
            </w:r>
            <w:r w:rsidR="0098096E">
              <w:rPr>
                <w:rFonts w:ascii="Bookman Old Style" w:hAnsi="Bookman Old Style"/>
                <w:color w:val="000000" w:themeColor="text1"/>
              </w:rPr>
              <w:t>uniwersytet</w:t>
            </w:r>
            <w:r w:rsidRPr="00FD3FAE">
              <w:rPr>
                <w:rFonts w:ascii="Bookman Old Style" w:hAnsi="Bookman Old Style"/>
                <w:color w:val="000000" w:themeColor="text1"/>
              </w:rPr>
              <w:t xml:space="preserve"> do sprzedaży, przechowania, przetwarzania bądź używania</w:t>
            </w:r>
          </w:p>
          <w:p w:rsidR="00B57D04" w:rsidRPr="00FD3FAE" w:rsidRDefault="00B57D04" w:rsidP="00B57D04">
            <w:pPr>
              <w:pStyle w:val="Akapitzlist"/>
              <w:numPr>
                <w:ilvl w:val="0"/>
                <w:numId w:val="32"/>
              </w:numPr>
              <w:rPr>
                <w:rFonts w:ascii="Bookman Old Style" w:hAnsi="Bookman Old Style"/>
                <w:color w:val="000000" w:themeColor="text1"/>
              </w:rPr>
            </w:pPr>
            <w:r w:rsidRPr="00FD3FAE">
              <w:rPr>
                <w:rFonts w:ascii="Bookman Old Style" w:hAnsi="Bookman Old Style"/>
                <w:color w:val="000000" w:themeColor="text1"/>
              </w:rPr>
              <w:t>druki ścisłego zarachowania (np. legitymacje, dyplomy, inne)</w:t>
            </w:r>
          </w:p>
          <w:p w:rsidR="00431DEF" w:rsidRPr="00FD3FAE" w:rsidRDefault="00431DEF" w:rsidP="00EE194F">
            <w:pPr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4" w:type="dxa"/>
          </w:tcPr>
          <w:p w:rsidR="00431DEF" w:rsidRPr="00FD3FAE" w:rsidRDefault="00FC6CE5" w:rsidP="00EE194F">
            <w:pPr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FD3FAE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W drodze spisu z natury</w:t>
            </w:r>
          </w:p>
        </w:tc>
      </w:tr>
      <w:tr w:rsidR="00FD3FAE" w:rsidRPr="00FD3FAE" w:rsidTr="0045720A">
        <w:trPr>
          <w:trHeight w:val="851"/>
        </w:trPr>
        <w:tc>
          <w:tcPr>
            <w:tcW w:w="790" w:type="dxa"/>
            <w:vAlign w:val="center"/>
          </w:tcPr>
          <w:p w:rsidR="00431DEF" w:rsidRPr="00FD3FAE" w:rsidRDefault="00431DEF" w:rsidP="002649A6">
            <w:pPr>
              <w:pStyle w:val="Akapitzlist"/>
              <w:numPr>
                <w:ilvl w:val="0"/>
                <w:numId w:val="22"/>
              </w:numPr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834" w:type="dxa"/>
            <w:vAlign w:val="center"/>
          </w:tcPr>
          <w:p w:rsidR="00431DEF" w:rsidRPr="00FD3FAE" w:rsidRDefault="00233C9E" w:rsidP="00EE194F">
            <w:pPr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FD3FAE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Raz w ciągu dwóch lat</w:t>
            </w:r>
          </w:p>
          <w:p w:rsidR="005B3100" w:rsidRPr="00FD3FAE" w:rsidRDefault="005B3100" w:rsidP="00EE194F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FD3FAE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(w dowolnym terminie)</w:t>
            </w:r>
          </w:p>
        </w:tc>
        <w:tc>
          <w:tcPr>
            <w:tcW w:w="4962" w:type="dxa"/>
          </w:tcPr>
          <w:p w:rsidR="00233C9E" w:rsidRPr="00FD3FAE" w:rsidRDefault="00233C9E" w:rsidP="002649A6">
            <w:pPr>
              <w:pStyle w:val="Akapitzlist"/>
              <w:numPr>
                <w:ilvl w:val="0"/>
                <w:numId w:val="33"/>
              </w:numPr>
              <w:rPr>
                <w:rFonts w:ascii="Bookman Old Style" w:hAnsi="Bookman Old Style"/>
                <w:color w:val="000000" w:themeColor="text1"/>
              </w:rPr>
            </w:pPr>
            <w:r w:rsidRPr="00FD3FAE">
              <w:rPr>
                <w:rFonts w:ascii="Bookman Old Style" w:hAnsi="Bookman Old Style"/>
                <w:color w:val="000000" w:themeColor="text1"/>
              </w:rPr>
              <w:t>Zapasy materiałów znajdujące się na terenie strzeżonym objęte ewidencją ilościowo – wartościową, materiały w magazynie, wyroby gotowe</w:t>
            </w:r>
          </w:p>
          <w:p w:rsidR="00431DEF" w:rsidRPr="00FD3FAE" w:rsidRDefault="00431DEF" w:rsidP="00EE194F">
            <w:pPr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4" w:type="dxa"/>
            <w:vAlign w:val="center"/>
          </w:tcPr>
          <w:p w:rsidR="00431DEF" w:rsidRPr="00FD3FAE" w:rsidRDefault="00233C9E" w:rsidP="00EE194F">
            <w:pPr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FD3FAE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W drodze spisu z natury</w:t>
            </w:r>
          </w:p>
        </w:tc>
      </w:tr>
      <w:tr w:rsidR="00FD3FAE" w:rsidRPr="00FD3FAE" w:rsidTr="0045720A">
        <w:trPr>
          <w:trHeight w:val="851"/>
        </w:trPr>
        <w:tc>
          <w:tcPr>
            <w:tcW w:w="790" w:type="dxa"/>
            <w:vAlign w:val="center"/>
          </w:tcPr>
          <w:p w:rsidR="00233C9E" w:rsidRPr="00FD3FAE" w:rsidRDefault="00233C9E" w:rsidP="002649A6">
            <w:pPr>
              <w:pStyle w:val="Akapitzlist"/>
              <w:numPr>
                <w:ilvl w:val="0"/>
                <w:numId w:val="22"/>
              </w:numPr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834" w:type="dxa"/>
          </w:tcPr>
          <w:p w:rsidR="00233C9E" w:rsidRPr="00FD3FAE" w:rsidRDefault="00233C9E" w:rsidP="00EE194F">
            <w:pPr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FD3FAE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Raz w ciągu czterech lat</w:t>
            </w:r>
          </w:p>
          <w:p w:rsidR="005B3100" w:rsidRPr="00FD3FAE" w:rsidRDefault="005B3100" w:rsidP="00EE194F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FD3FAE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(w dowolnym terminie)</w:t>
            </w:r>
          </w:p>
        </w:tc>
        <w:tc>
          <w:tcPr>
            <w:tcW w:w="4962" w:type="dxa"/>
          </w:tcPr>
          <w:p w:rsidR="00233C9E" w:rsidRPr="00FD3FAE" w:rsidRDefault="00233C9E" w:rsidP="002649A6">
            <w:pPr>
              <w:pStyle w:val="Akapitzlist"/>
              <w:numPr>
                <w:ilvl w:val="0"/>
                <w:numId w:val="34"/>
              </w:numPr>
              <w:rPr>
                <w:rFonts w:ascii="Bookman Old Style" w:hAnsi="Bookman Old Style"/>
                <w:color w:val="000000" w:themeColor="text1"/>
              </w:rPr>
            </w:pPr>
            <w:r w:rsidRPr="00FD3FAE">
              <w:rPr>
                <w:rFonts w:ascii="Bookman Old Style" w:hAnsi="Bookman Old Style"/>
                <w:color w:val="000000" w:themeColor="text1"/>
              </w:rPr>
              <w:t>Środki trwałe znajdujące się na terenie strzeżonym</w:t>
            </w:r>
          </w:p>
          <w:p w:rsidR="00233C9E" w:rsidRPr="00FD3FAE" w:rsidRDefault="00233C9E" w:rsidP="002649A6">
            <w:pPr>
              <w:pStyle w:val="Akapitzlist"/>
              <w:numPr>
                <w:ilvl w:val="0"/>
                <w:numId w:val="34"/>
              </w:numPr>
              <w:rPr>
                <w:rFonts w:ascii="Bookman Old Style" w:hAnsi="Bookman Old Style"/>
                <w:color w:val="000000" w:themeColor="text1"/>
              </w:rPr>
            </w:pPr>
            <w:r w:rsidRPr="00FD3FAE">
              <w:rPr>
                <w:rFonts w:ascii="Bookman Old Style" w:hAnsi="Bookman Old Style"/>
                <w:color w:val="000000" w:themeColor="text1"/>
              </w:rPr>
              <w:t>Dzieła sztuki, zbiory muzealne, eksponaty. Itp.</w:t>
            </w:r>
          </w:p>
          <w:p w:rsidR="00233C9E" w:rsidRPr="00FD3FAE" w:rsidRDefault="00233C9E" w:rsidP="002649A6">
            <w:pPr>
              <w:pStyle w:val="Akapitzlist"/>
              <w:numPr>
                <w:ilvl w:val="0"/>
                <w:numId w:val="34"/>
              </w:numPr>
              <w:rPr>
                <w:rFonts w:ascii="Bookman Old Style" w:hAnsi="Bookman Old Style"/>
                <w:color w:val="000000" w:themeColor="text1"/>
              </w:rPr>
            </w:pPr>
            <w:r w:rsidRPr="00FD3FAE">
              <w:rPr>
                <w:rFonts w:ascii="Bookman Old Style" w:hAnsi="Bookman Old Style"/>
                <w:color w:val="000000" w:themeColor="text1"/>
              </w:rPr>
              <w:lastRenderedPageBreak/>
              <w:t>Nieruchomości zaliczane do środków trwałych</w:t>
            </w:r>
          </w:p>
          <w:p w:rsidR="00233C9E" w:rsidRPr="00FD3FAE" w:rsidRDefault="00233C9E" w:rsidP="002649A6">
            <w:pPr>
              <w:pStyle w:val="Akapitzlist"/>
              <w:numPr>
                <w:ilvl w:val="0"/>
                <w:numId w:val="34"/>
              </w:numPr>
              <w:rPr>
                <w:rFonts w:ascii="Bookman Old Style" w:hAnsi="Bookman Old Style"/>
                <w:color w:val="000000" w:themeColor="text1"/>
              </w:rPr>
            </w:pPr>
            <w:r w:rsidRPr="00FD3FAE">
              <w:rPr>
                <w:rFonts w:ascii="Bookman Old Style" w:hAnsi="Bookman Old Style"/>
                <w:color w:val="000000" w:themeColor="text1"/>
              </w:rPr>
              <w:t>Maszyny i urządzenia wchodzące w skład środków trwałych w budowie znajdujące się na terenie strzeżonym</w:t>
            </w:r>
          </w:p>
          <w:p w:rsidR="00233C9E" w:rsidRPr="00FD3FAE" w:rsidRDefault="00233C9E" w:rsidP="00A92382">
            <w:pPr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904" w:type="dxa"/>
          </w:tcPr>
          <w:p w:rsidR="00233C9E" w:rsidRPr="00FD3FAE" w:rsidRDefault="00233C9E" w:rsidP="00EE194F">
            <w:pPr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FD3FAE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lastRenderedPageBreak/>
              <w:t>W drodze spisu z natury</w:t>
            </w:r>
          </w:p>
        </w:tc>
      </w:tr>
    </w:tbl>
    <w:p w:rsidR="00097519" w:rsidRPr="00FD3FAE" w:rsidRDefault="00097519" w:rsidP="00B6240A">
      <w:pPr>
        <w:tabs>
          <w:tab w:val="left" w:pos="4253"/>
        </w:tabs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</w:p>
    <w:p w:rsidR="00B6240A" w:rsidRPr="00FD3FAE" w:rsidRDefault="00854E63" w:rsidP="00B6240A">
      <w:pPr>
        <w:tabs>
          <w:tab w:val="left" w:pos="4253"/>
        </w:tabs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>§ 7</w:t>
      </w:r>
    </w:p>
    <w:p w:rsidR="00C128D5" w:rsidRPr="00FD3FAE" w:rsidRDefault="00B639A9" w:rsidP="00097519">
      <w:pPr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W przypadku przeprowadzenia pełnej inwentaryzacji zdawczo-odbiorczej metodą spisu z natury, przy zachowaniu wszystkich warunków wynikających z obowiązujących przepisów prawa, zostanie ona zaliczona do planowanej inwentaryzacji.</w:t>
      </w:r>
    </w:p>
    <w:p w:rsidR="00FF4535" w:rsidRDefault="00FF4535" w:rsidP="00FF4535">
      <w:pPr>
        <w:jc w:val="both"/>
        <w:rPr>
          <w:rFonts w:ascii="Bookman Old Style" w:hAnsi="Bookman Old Style"/>
          <w:color w:val="000000" w:themeColor="text1"/>
          <w:sz w:val="22"/>
          <w:szCs w:val="22"/>
          <w:u w:val="single"/>
        </w:rPr>
      </w:pPr>
    </w:p>
    <w:p w:rsidR="00146989" w:rsidRPr="00FD3FAE" w:rsidRDefault="00854E63" w:rsidP="00146989">
      <w:pPr>
        <w:tabs>
          <w:tab w:val="left" w:pos="4253"/>
        </w:tabs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>§ 8</w:t>
      </w:r>
    </w:p>
    <w:p w:rsidR="00C128D5" w:rsidRPr="00FD3FAE" w:rsidRDefault="00C128D5" w:rsidP="00FD3FAE">
      <w:pPr>
        <w:numPr>
          <w:ilvl w:val="0"/>
          <w:numId w:val="45"/>
        </w:numPr>
        <w:tabs>
          <w:tab w:val="left" w:pos="424"/>
        </w:tabs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W </w:t>
      </w:r>
      <w:r w:rsidR="003E2C53"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czteroletnim </w:t>
      </w:r>
      <w:r w:rsidR="0082296D" w:rsidRPr="00FD3FAE">
        <w:rPr>
          <w:rFonts w:ascii="Bookman Old Style" w:hAnsi="Bookman Old Style"/>
          <w:color w:val="000000" w:themeColor="text1"/>
          <w:sz w:val="22"/>
          <w:szCs w:val="22"/>
        </w:rPr>
        <w:t>planie inwentaryzacji</w:t>
      </w:r>
      <w:r w:rsidR="00FD3FAE"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>należy określać z uwzględnieniem</w:t>
      </w:r>
      <w:r w:rsidR="00146989"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 § </w:t>
      </w:r>
      <w:r w:rsidR="000912ED">
        <w:rPr>
          <w:rFonts w:ascii="Bookman Old Style" w:hAnsi="Bookman Old Style"/>
          <w:color w:val="000000" w:themeColor="text1"/>
          <w:sz w:val="22"/>
          <w:szCs w:val="22"/>
        </w:rPr>
        <w:t>6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 ust.1 terminy przeprowadzenia inwentaryzacji w drodze spisu z natury obejmujące:</w:t>
      </w:r>
    </w:p>
    <w:p w:rsidR="00146989" w:rsidRPr="00FD3FAE" w:rsidRDefault="00C128D5" w:rsidP="00097519">
      <w:pPr>
        <w:pStyle w:val="Akapitzlist"/>
        <w:numPr>
          <w:ilvl w:val="0"/>
          <w:numId w:val="46"/>
        </w:numPr>
        <w:tabs>
          <w:tab w:val="left" w:pos="1004"/>
        </w:tabs>
        <w:spacing w:after="0"/>
        <w:ind w:right="360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środki trwałe objęte ewidencją ilościowo-wartościową na wszystkich polach spisowych oraz</w:t>
      </w:r>
    </w:p>
    <w:p w:rsidR="00C128D5" w:rsidRPr="00FD3FAE" w:rsidRDefault="00C128D5" w:rsidP="00097519">
      <w:pPr>
        <w:pStyle w:val="Akapitzlist"/>
        <w:numPr>
          <w:ilvl w:val="0"/>
          <w:numId w:val="46"/>
        </w:numPr>
        <w:tabs>
          <w:tab w:val="left" w:pos="1004"/>
        </w:tabs>
        <w:spacing w:after="0"/>
        <w:ind w:right="360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przechowywane w magazynach składniki majątku obrotowego objęte ewidencją ilościowo-wartościową, w tym druki ścisłego zarachowania.</w:t>
      </w:r>
    </w:p>
    <w:p w:rsidR="00C128D5" w:rsidRPr="00FD3FAE" w:rsidRDefault="00C128D5" w:rsidP="00097519">
      <w:pPr>
        <w:numPr>
          <w:ilvl w:val="0"/>
          <w:numId w:val="45"/>
        </w:numPr>
        <w:tabs>
          <w:tab w:val="left" w:pos="424"/>
        </w:tabs>
        <w:spacing w:line="276" w:lineRule="auto"/>
        <w:ind w:right="6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Czteroletni plan inwentaryzacji dzieli się na plany roczne. Plany zatwierdzane są</w:t>
      </w:r>
      <w:r w:rsidR="00B961E2">
        <w:rPr>
          <w:rFonts w:ascii="Bookman Old Style" w:hAnsi="Bookman Old Style"/>
          <w:color w:val="000000" w:themeColor="text1"/>
          <w:sz w:val="22"/>
          <w:szCs w:val="22"/>
        </w:rPr>
        <w:t xml:space="preserve">   </w:t>
      </w:r>
    </w:p>
    <w:p w:rsidR="00062E55" w:rsidRPr="00FD3FAE" w:rsidRDefault="00B961E2" w:rsidP="00097519">
      <w:pPr>
        <w:tabs>
          <w:tab w:val="left" w:pos="424"/>
        </w:tabs>
        <w:spacing w:line="276" w:lineRule="auto"/>
        <w:ind w:right="6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 xml:space="preserve">   </w:t>
      </w:r>
      <w:r w:rsidR="00062E55" w:rsidRPr="00FD3FAE">
        <w:rPr>
          <w:rFonts w:ascii="Bookman Old Style" w:hAnsi="Bookman Old Style"/>
          <w:color w:val="000000" w:themeColor="text1"/>
          <w:sz w:val="22"/>
          <w:szCs w:val="22"/>
        </w:rPr>
        <w:t>przez Kanclerza, po zaopiniowaniu przez Głównego Księgowego.</w:t>
      </w:r>
    </w:p>
    <w:p w:rsidR="000912ED" w:rsidRPr="00FD3FAE" w:rsidRDefault="000912ED" w:rsidP="00EE194F">
      <w:pPr>
        <w:rPr>
          <w:rFonts w:ascii="Bookman Old Style" w:hAnsi="Bookman Old Style"/>
          <w:color w:val="000000" w:themeColor="text1"/>
          <w:sz w:val="22"/>
          <w:szCs w:val="22"/>
        </w:rPr>
      </w:pPr>
    </w:p>
    <w:p w:rsidR="00C128D5" w:rsidRPr="00FD3FAE" w:rsidRDefault="00C128D5" w:rsidP="00C128D5">
      <w:pPr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b/>
          <w:color w:val="000000" w:themeColor="text1"/>
          <w:sz w:val="22"/>
          <w:szCs w:val="22"/>
        </w:rPr>
        <w:t>Rozdział IV</w:t>
      </w:r>
    </w:p>
    <w:p w:rsidR="00C128D5" w:rsidRPr="00FD3FAE" w:rsidRDefault="00C128D5" w:rsidP="00C128D5">
      <w:pPr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b/>
          <w:color w:val="000000" w:themeColor="text1"/>
          <w:sz w:val="22"/>
          <w:szCs w:val="22"/>
        </w:rPr>
        <w:t>INWENTARYZACJE POZAPLANOWE (UZUPEŁNIAJĄCE)</w:t>
      </w:r>
    </w:p>
    <w:p w:rsidR="00B961E2" w:rsidRDefault="00B961E2" w:rsidP="003E2C53">
      <w:pPr>
        <w:tabs>
          <w:tab w:val="left" w:pos="4253"/>
        </w:tabs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</w:p>
    <w:p w:rsidR="003E2C53" w:rsidRPr="00FD3FAE" w:rsidRDefault="00854E63" w:rsidP="003E2C53">
      <w:pPr>
        <w:tabs>
          <w:tab w:val="left" w:pos="4253"/>
        </w:tabs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>§ 9</w:t>
      </w:r>
    </w:p>
    <w:p w:rsidR="00C128D5" w:rsidRPr="00FD3FAE" w:rsidRDefault="00C128D5" w:rsidP="00097519">
      <w:pPr>
        <w:numPr>
          <w:ilvl w:val="0"/>
          <w:numId w:val="42"/>
        </w:numPr>
        <w:tabs>
          <w:tab w:val="left" w:pos="284"/>
        </w:tabs>
        <w:spacing w:line="276" w:lineRule="auto"/>
        <w:ind w:right="23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Niezależnie od planów inwentaryzacji</w:t>
      </w:r>
      <w:r w:rsidR="000912ED">
        <w:rPr>
          <w:rFonts w:ascii="Bookman Old Style" w:hAnsi="Bookman Old Style"/>
          <w:color w:val="000000" w:themeColor="text1"/>
          <w:sz w:val="22"/>
          <w:szCs w:val="22"/>
        </w:rPr>
        <w:t xml:space="preserve"> ustalonych zgodnie z § 8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, przeprowadza się </w:t>
      </w:r>
      <w:r w:rsidRPr="00FD3FAE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inwentaryzacje pozaplanowe </w:t>
      </w:r>
      <w:r w:rsidRPr="001210E0">
        <w:rPr>
          <w:rFonts w:ascii="Bookman Old Style" w:hAnsi="Bookman Old Style"/>
          <w:b/>
          <w:i/>
          <w:color w:val="000000" w:themeColor="text1"/>
          <w:sz w:val="22"/>
          <w:szCs w:val="22"/>
        </w:rPr>
        <w:t>(uzupełniające),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 w tym zdawczo-odbiorcze </w:t>
      </w:r>
      <w:r w:rsidR="006D3B83" w:rsidRPr="00FD3FAE">
        <w:rPr>
          <w:rFonts w:ascii="Bookman Old Style" w:hAnsi="Bookman Old Style"/>
          <w:color w:val="000000" w:themeColor="text1"/>
          <w:sz w:val="22"/>
          <w:szCs w:val="22"/>
        </w:rPr>
        <w:br/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>w następujących przypadkach:</w:t>
      </w:r>
    </w:p>
    <w:p w:rsidR="00C128D5" w:rsidRPr="00FD3FAE" w:rsidRDefault="00C128D5" w:rsidP="00C128D5">
      <w:pPr>
        <w:spacing w:line="29" w:lineRule="exact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:rsidR="00C128D5" w:rsidRPr="00FD3FAE" w:rsidRDefault="00C128D5" w:rsidP="00097519">
      <w:pPr>
        <w:numPr>
          <w:ilvl w:val="1"/>
          <w:numId w:val="42"/>
        </w:numPr>
        <w:tabs>
          <w:tab w:val="left" w:pos="1144"/>
        </w:tabs>
        <w:spacing w:line="276" w:lineRule="auto"/>
        <w:ind w:left="1144" w:hanging="368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zmiany osoby odpowiedzialnej za powierzony majątek (mienie);</w:t>
      </w:r>
    </w:p>
    <w:p w:rsidR="00C128D5" w:rsidRPr="00FD3FAE" w:rsidRDefault="00C128D5" w:rsidP="00097519">
      <w:pPr>
        <w:numPr>
          <w:ilvl w:val="1"/>
          <w:numId w:val="42"/>
        </w:numPr>
        <w:tabs>
          <w:tab w:val="left" w:pos="1144"/>
        </w:tabs>
        <w:spacing w:line="276" w:lineRule="auto"/>
        <w:ind w:left="1144" w:hanging="368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okresowej zmiany osoby odpowiedzialnej za powierzony majątek (mienie);</w:t>
      </w:r>
    </w:p>
    <w:p w:rsidR="00C128D5" w:rsidRPr="00FD3FAE" w:rsidRDefault="00C128D5" w:rsidP="00097519">
      <w:pPr>
        <w:numPr>
          <w:ilvl w:val="1"/>
          <w:numId w:val="42"/>
        </w:numPr>
        <w:tabs>
          <w:tab w:val="left" w:pos="1144"/>
        </w:tabs>
        <w:spacing w:line="276" w:lineRule="auto"/>
        <w:ind w:left="1144" w:hanging="368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likwidacji </w:t>
      </w:r>
      <w:r w:rsidR="00350B04">
        <w:rPr>
          <w:rFonts w:ascii="Bookman Old Style" w:hAnsi="Bookman Old Style"/>
          <w:color w:val="000000" w:themeColor="text1"/>
          <w:sz w:val="22"/>
          <w:szCs w:val="22"/>
        </w:rPr>
        <w:t>jednostki organizacyjnej Uniwersytetu Opolskiego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>;</w:t>
      </w:r>
    </w:p>
    <w:p w:rsidR="00C128D5" w:rsidRPr="00FD3FAE" w:rsidRDefault="00C128D5" w:rsidP="00097519">
      <w:pPr>
        <w:numPr>
          <w:ilvl w:val="1"/>
          <w:numId w:val="42"/>
        </w:numPr>
        <w:tabs>
          <w:tab w:val="left" w:pos="1144"/>
        </w:tabs>
        <w:spacing w:line="276" w:lineRule="auto"/>
        <w:ind w:left="1144" w:hanging="368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łączenia lub dzielenia jednostek organizacyjnych </w:t>
      </w:r>
      <w:r w:rsidR="00350B04">
        <w:rPr>
          <w:rFonts w:ascii="Bookman Old Style" w:hAnsi="Bookman Old Style"/>
          <w:color w:val="000000" w:themeColor="text1"/>
          <w:sz w:val="22"/>
          <w:szCs w:val="22"/>
        </w:rPr>
        <w:t>Uniwersytetu Opolskiego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>;</w:t>
      </w:r>
    </w:p>
    <w:p w:rsidR="006233EB" w:rsidRPr="00FD3FAE" w:rsidRDefault="00BC363E" w:rsidP="00097519">
      <w:pPr>
        <w:numPr>
          <w:ilvl w:val="1"/>
          <w:numId w:val="42"/>
        </w:numPr>
        <w:tabs>
          <w:tab w:val="left" w:pos="1144"/>
        </w:tabs>
        <w:spacing w:line="276" w:lineRule="auto"/>
        <w:ind w:left="1144" w:hanging="368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losowych, w których nastąpiło naruszenie stanu majątku, lub w sytuacjach, w których konieczne staje się ustalenie jego faktycznego stanu;</w:t>
      </w:r>
    </w:p>
    <w:p w:rsidR="00BC363E" w:rsidRPr="00FD3FAE" w:rsidRDefault="00BC363E" w:rsidP="00097519">
      <w:pPr>
        <w:numPr>
          <w:ilvl w:val="1"/>
          <w:numId w:val="42"/>
        </w:numPr>
        <w:tabs>
          <w:tab w:val="left" w:pos="1144"/>
        </w:tabs>
        <w:spacing w:line="276" w:lineRule="auto"/>
        <w:ind w:left="1144" w:hanging="368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choroby, lub absencji osoby odpowiedzialnej powodującej jej nieobecność </w:t>
      </w:r>
      <w:r w:rsidR="006D3B83" w:rsidRPr="00FD3FAE">
        <w:rPr>
          <w:rFonts w:ascii="Bookman Old Style" w:hAnsi="Bookman Old Style"/>
          <w:color w:val="000000" w:themeColor="text1"/>
          <w:sz w:val="22"/>
          <w:szCs w:val="22"/>
        </w:rPr>
        <w:br/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>w pracy dłuższą niż 40 dni, wymagającej ustalenie stanu majątku oraz</w:t>
      </w:r>
      <w:r w:rsidR="00937AF0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>konieczności okresowego powierzenia kontroli innej osobie za powierzone mienie.</w:t>
      </w:r>
    </w:p>
    <w:p w:rsidR="00BC363E" w:rsidRPr="00FD3FAE" w:rsidRDefault="00BC363E" w:rsidP="006D3B83">
      <w:pPr>
        <w:numPr>
          <w:ilvl w:val="0"/>
          <w:numId w:val="42"/>
        </w:numPr>
        <w:tabs>
          <w:tab w:val="left" w:pos="284"/>
        </w:tabs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Inwentaryzacje pozaplanowe przeprowadza się na podstawie decyzji Kanclerza, na wniosek:</w:t>
      </w:r>
    </w:p>
    <w:p w:rsidR="00BC363E" w:rsidRPr="00FD3FAE" w:rsidRDefault="00BC363E" w:rsidP="00BC363E">
      <w:pPr>
        <w:spacing w:line="65" w:lineRule="exact"/>
        <w:rPr>
          <w:rFonts w:ascii="Bookman Old Style" w:hAnsi="Bookman Old Style"/>
          <w:color w:val="000000" w:themeColor="text1"/>
          <w:sz w:val="22"/>
          <w:szCs w:val="22"/>
        </w:rPr>
      </w:pPr>
    </w:p>
    <w:p w:rsidR="00BC363E" w:rsidRPr="00FD3FAE" w:rsidRDefault="00BC363E" w:rsidP="006D3B83">
      <w:pPr>
        <w:pStyle w:val="Akapitzlist"/>
        <w:numPr>
          <w:ilvl w:val="0"/>
          <w:numId w:val="43"/>
        </w:numPr>
        <w:tabs>
          <w:tab w:val="left" w:pos="1144"/>
        </w:tabs>
        <w:spacing w:after="0"/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w przypadkach określonych w ust.1 </w:t>
      </w:r>
      <w:r w:rsidR="00B961E2">
        <w:rPr>
          <w:rFonts w:ascii="Bookman Old Style" w:hAnsi="Bookman Old Style"/>
          <w:color w:val="000000" w:themeColor="text1"/>
        </w:rPr>
        <w:t xml:space="preserve">pkt </w:t>
      </w:r>
      <w:r w:rsidRPr="00FD3FAE">
        <w:rPr>
          <w:rFonts w:ascii="Bookman Old Style" w:hAnsi="Bookman Old Style"/>
          <w:color w:val="000000" w:themeColor="text1"/>
        </w:rPr>
        <w:t>1), 2), 3) i 5)</w:t>
      </w:r>
      <w:r w:rsidR="000C41B8">
        <w:rPr>
          <w:rFonts w:ascii="Bookman Old Style" w:hAnsi="Bookman Old Style"/>
          <w:color w:val="000000" w:themeColor="text1"/>
        </w:rPr>
        <w:t xml:space="preserve"> – </w:t>
      </w:r>
      <w:r w:rsidRPr="00FD3FAE">
        <w:rPr>
          <w:rFonts w:ascii="Bookman Old Style" w:hAnsi="Bookman Old Style"/>
          <w:color w:val="000000" w:themeColor="text1"/>
        </w:rPr>
        <w:t>osoby odpowiedzialnej za powierzone mienie lub jej przełożonego;</w:t>
      </w:r>
    </w:p>
    <w:p w:rsidR="0045385F" w:rsidRPr="00FD3FAE" w:rsidRDefault="00BC363E" w:rsidP="00097519">
      <w:pPr>
        <w:pStyle w:val="Akapitzlist"/>
        <w:numPr>
          <w:ilvl w:val="0"/>
          <w:numId w:val="43"/>
        </w:numPr>
        <w:tabs>
          <w:tab w:val="left" w:pos="1144"/>
        </w:tabs>
        <w:spacing w:after="0"/>
        <w:ind w:hanging="357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w przypadkach określonych w ust.1 pkt 4) i 6)</w:t>
      </w:r>
      <w:r w:rsidR="000C41B8">
        <w:rPr>
          <w:rFonts w:ascii="Bookman Old Style" w:hAnsi="Bookman Old Style"/>
          <w:color w:val="000000" w:themeColor="text1"/>
        </w:rPr>
        <w:t xml:space="preserve"> – </w:t>
      </w:r>
      <w:r w:rsidRPr="00FD3FAE">
        <w:rPr>
          <w:rFonts w:ascii="Bookman Old Style" w:hAnsi="Bookman Old Style"/>
          <w:color w:val="000000" w:themeColor="text1"/>
        </w:rPr>
        <w:t>na wniosek przełożonego.</w:t>
      </w:r>
    </w:p>
    <w:p w:rsidR="00A752CA" w:rsidRPr="00FD3FAE" w:rsidRDefault="00A752CA" w:rsidP="00097519">
      <w:pPr>
        <w:numPr>
          <w:ilvl w:val="0"/>
          <w:numId w:val="44"/>
        </w:numPr>
        <w:tabs>
          <w:tab w:val="left" w:pos="364"/>
        </w:tabs>
        <w:spacing w:line="276" w:lineRule="auto"/>
        <w:ind w:hanging="357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Inwentaryzacje pozaplanowe powinny być przeprowadzane w następujących terminach: </w:t>
      </w:r>
    </w:p>
    <w:p w:rsidR="00A752CA" w:rsidRPr="00FD3FAE" w:rsidRDefault="00A752CA" w:rsidP="00097519">
      <w:pPr>
        <w:tabs>
          <w:tab w:val="left" w:pos="364"/>
        </w:tabs>
        <w:spacing w:line="276" w:lineRule="auto"/>
        <w:ind w:left="36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lastRenderedPageBreak/>
        <w:t>1) w przypadkach określonych w ust.</w:t>
      </w:r>
      <w:r w:rsidR="003E4B56">
        <w:rPr>
          <w:rFonts w:ascii="Bookman Old Style" w:hAnsi="Bookman Old Style"/>
          <w:color w:val="000000" w:themeColor="text1"/>
          <w:sz w:val="22"/>
          <w:szCs w:val="22"/>
        </w:rPr>
        <w:t xml:space="preserve"> 1 pkt 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1) co najmniej 21 dni przed datą zdarzenia; </w:t>
      </w:r>
    </w:p>
    <w:p w:rsidR="00A752CA" w:rsidRPr="00FD3FAE" w:rsidRDefault="00A752CA" w:rsidP="00097519">
      <w:pPr>
        <w:tabs>
          <w:tab w:val="left" w:pos="364"/>
        </w:tabs>
        <w:spacing w:line="276" w:lineRule="auto"/>
        <w:ind w:left="36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2) w przypadkach określ</w:t>
      </w:r>
      <w:r w:rsidR="00B961E2">
        <w:rPr>
          <w:rFonts w:ascii="Bookman Old Style" w:hAnsi="Bookman Old Style"/>
          <w:color w:val="000000" w:themeColor="text1"/>
          <w:sz w:val="22"/>
          <w:szCs w:val="22"/>
        </w:rPr>
        <w:t>onych w ust. 1 pkt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 2-4) co najmniej 14 dni przed datą zdarzenia; </w:t>
      </w:r>
    </w:p>
    <w:p w:rsidR="00A752CA" w:rsidRPr="00FD3FAE" w:rsidRDefault="00A752CA" w:rsidP="00097519">
      <w:pPr>
        <w:tabs>
          <w:tab w:val="left" w:pos="364"/>
        </w:tabs>
        <w:spacing w:line="276" w:lineRule="auto"/>
        <w:ind w:left="36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3) w przy</w:t>
      </w:r>
      <w:r w:rsidR="00B961E2">
        <w:rPr>
          <w:rFonts w:ascii="Bookman Old Style" w:hAnsi="Bookman Old Style"/>
          <w:color w:val="000000" w:themeColor="text1"/>
          <w:sz w:val="22"/>
          <w:szCs w:val="22"/>
        </w:rPr>
        <w:t xml:space="preserve">padkach określonych w ust.1 pkt 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>5)</w:t>
      </w:r>
      <w:r w:rsidR="000C41B8">
        <w:rPr>
          <w:rFonts w:ascii="Bookman Old Style" w:hAnsi="Bookman Old Style"/>
          <w:color w:val="000000" w:themeColor="text1"/>
          <w:sz w:val="22"/>
          <w:szCs w:val="22"/>
        </w:rPr>
        <w:t xml:space="preserve"> – 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>niezwłocznie po wystąpieniu zdarzenia.</w:t>
      </w:r>
    </w:p>
    <w:p w:rsidR="00A752CA" w:rsidRPr="00FD3FAE" w:rsidRDefault="00A752CA" w:rsidP="00097519">
      <w:pPr>
        <w:tabs>
          <w:tab w:val="left" w:pos="364"/>
        </w:tabs>
        <w:spacing w:line="276" w:lineRule="auto"/>
        <w:ind w:left="36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4) w przy</w:t>
      </w:r>
      <w:r w:rsidR="00B961E2">
        <w:rPr>
          <w:rFonts w:ascii="Bookman Old Style" w:hAnsi="Bookman Old Style"/>
          <w:color w:val="000000" w:themeColor="text1"/>
          <w:sz w:val="22"/>
          <w:szCs w:val="22"/>
        </w:rPr>
        <w:t xml:space="preserve">padkach określonych w ust.1 pkt 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>6)</w:t>
      </w:r>
      <w:r w:rsidR="00B961E2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0C41B8">
        <w:rPr>
          <w:rFonts w:ascii="Bookman Old Style" w:hAnsi="Bookman Old Style"/>
          <w:color w:val="000000" w:themeColor="text1"/>
          <w:sz w:val="22"/>
          <w:szCs w:val="22"/>
        </w:rPr>
        <w:t>–</w:t>
      </w:r>
      <w:r w:rsidR="00B961E2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>po</w:t>
      </w:r>
      <w:r w:rsidR="00B961E2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>upływie 40 dni nieobecności osoby odpowiedzialnej za</w:t>
      </w:r>
      <w:r w:rsidR="00B961E2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>powierzone mienie, jeżeli są przesłanki, że pracownik w najbliższym czasie nie powróci do pracy;</w:t>
      </w:r>
    </w:p>
    <w:p w:rsidR="00121A1D" w:rsidRPr="00FD3FAE" w:rsidRDefault="0045385F" w:rsidP="00097519">
      <w:pPr>
        <w:numPr>
          <w:ilvl w:val="0"/>
          <w:numId w:val="44"/>
        </w:numPr>
        <w:tabs>
          <w:tab w:val="left" w:pos="364"/>
        </w:tabs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Inwentaryzacje p</w:t>
      </w:r>
      <w:r w:rsidR="0043410E"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ozaplanowe przeprowadza się 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>obejmując inwentaryzacją wszystkie składniki majątkowe przypisane do miejsca inwentaryzacji</w:t>
      </w:r>
      <w:r w:rsidR="0043410E"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. </w:t>
      </w:r>
    </w:p>
    <w:p w:rsidR="00121A1D" w:rsidRPr="00FD3FAE" w:rsidRDefault="00121A1D" w:rsidP="00097519">
      <w:pPr>
        <w:numPr>
          <w:ilvl w:val="0"/>
          <w:numId w:val="44"/>
        </w:numPr>
        <w:tabs>
          <w:tab w:val="left" w:pos="364"/>
        </w:tabs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Wzór wniosku o przeprowadzenie </w:t>
      </w:r>
      <w:r w:rsidRPr="00FD3FAE">
        <w:rPr>
          <w:rFonts w:ascii="Bookman Old Style" w:hAnsi="Bookman Old Style"/>
          <w:b/>
          <w:color w:val="000000" w:themeColor="text1"/>
          <w:sz w:val="22"/>
          <w:szCs w:val="22"/>
        </w:rPr>
        <w:t>inwentaryzacji pozaplanowej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 stanowi </w:t>
      </w:r>
      <w:r w:rsidR="0040512A" w:rsidRPr="00FD3FAE">
        <w:rPr>
          <w:rFonts w:ascii="Bookman Old Style" w:hAnsi="Bookman Old Style"/>
          <w:b/>
          <w:i/>
          <w:color w:val="000000" w:themeColor="text1"/>
          <w:sz w:val="22"/>
          <w:szCs w:val="22"/>
        </w:rPr>
        <w:t>załącznik nr 2</w:t>
      </w:r>
      <w:r w:rsidRPr="00FD3FAE">
        <w:rPr>
          <w:rFonts w:ascii="Bookman Old Style" w:hAnsi="Bookman Old Style"/>
          <w:b/>
          <w:i/>
          <w:color w:val="000000" w:themeColor="text1"/>
          <w:sz w:val="22"/>
          <w:szCs w:val="22"/>
        </w:rPr>
        <w:t xml:space="preserve"> do Instrukcji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>.</w:t>
      </w:r>
    </w:p>
    <w:p w:rsidR="0043410E" w:rsidRPr="00FD3FAE" w:rsidRDefault="0043410E" w:rsidP="00097519">
      <w:pPr>
        <w:numPr>
          <w:ilvl w:val="0"/>
          <w:numId w:val="44"/>
        </w:numPr>
        <w:tabs>
          <w:tab w:val="left" w:pos="364"/>
        </w:tabs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Na wniosek osoby przekazującej i za zgodą osoby przejmującej inwentaryzacja zdawczo-odbiorcza środków trwałych może być przeprowadzona w sposób </w:t>
      </w:r>
      <w:r w:rsidRPr="00FD3FAE">
        <w:rPr>
          <w:rFonts w:ascii="Bookman Old Style" w:hAnsi="Bookman Old Style"/>
          <w:b/>
          <w:color w:val="000000" w:themeColor="text1"/>
          <w:sz w:val="22"/>
          <w:szCs w:val="22"/>
        </w:rPr>
        <w:t>uproszczony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>, polegający na bezpośrednim porównaniu ewidencji majątku przypisanego do pola spisowego</w:t>
      </w:r>
      <w:r w:rsidR="00121A1D"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. Przekazywanie mienia w tym trybie potwierdza </w:t>
      </w:r>
      <w:r w:rsidR="00121A1D" w:rsidRPr="00FD3FAE">
        <w:rPr>
          <w:rFonts w:ascii="Bookman Old Style" w:hAnsi="Bookman Old Style"/>
          <w:b/>
          <w:color w:val="000000" w:themeColor="text1"/>
          <w:sz w:val="22"/>
          <w:szCs w:val="22"/>
        </w:rPr>
        <w:t>protokół zdawczo – odbiorczy przy inwentaryzacji uproszczonej</w:t>
      </w:r>
      <w:r w:rsidR="00121A1D"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, którego wzór stanowi </w:t>
      </w:r>
      <w:r w:rsidR="00121A1D" w:rsidRPr="00FD3FAE">
        <w:rPr>
          <w:rFonts w:ascii="Bookman Old Style" w:hAnsi="Bookman Old Style"/>
          <w:b/>
          <w:i/>
          <w:color w:val="000000" w:themeColor="text1"/>
          <w:sz w:val="22"/>
          <w:szCs w:val="22"/>
        </w:rPr>
        <w:t>załąc</w:t>
      </w:r>
      <w:r w:rsidR="0040512A" w:rsidRPr="00FD3FAE">
        <w:rPr>
          <w:rFonts w:ascii="Bookman Old Style" w:hAnsi="Bookman Old Style"/>
          <w:b/>
          <w:i/>
          <w:color w:val="000000" w:themeColor="text1"/>
          <w:sz w:val="22"/>
          <w:szCs w:val="22"/>
        </w:rPr>
        <w:t>znik nr 3</w:t>
      </w:r>
      <w:r w:rsidR="00121A1D" w:rsidRPr="00FD3FAE">
        <w:rPr>
          <w:rFonts w:ascii="Bookman Old Style" w:hAnsi="Bookman Old Style"/>
          <w:b/>
          <w:i/>
          <w:color w:val="000000" w:themeColor="text1"/>
          <w:sz w:val="22"/>
          <w:szCs w:val="22"/>
        </w:rPr>
        <w:t xml:space="preserve"> do Instrukcji</w:t>
      </w:r>
      <w:r w:rsidR="000937B4" w:rsidRPr="00FD3FAE">
        <w:rPr>
          <w:rFonts w:ascii="Bookman Old Style" w:hAnsi="Bookman Old Style"/>
          <w:b/>
          <w:i/>
          <w:color w:val="000000" w:themeColor="text1"/>
          <w:sz w:val="22"/>
          <w:szCs w:val="22"/>
        </w:rPr>
        <w:t>.</w:t>
      </w:r>
    </w:p>
    <w:p w:rsidR="0043410E" w:rsidRPr="00FD3FAE" w:rsidRDefault="0043410E" w:rsidP="00097519">
      <w:pPr>
        <w:numPr>
          <w:ilvl w:val="0"/>
          <w:numId w:val="44"/>
        </w:numPr>
        <w:tabs>
          <w:tab w:val="left" w:pos="424"/>
        </w:tabs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W sytuacji braku zgody osoby przejmującej na przeprowadzenie inwentaryzacji zdawczo-odbiorczej środków trwałych w sposób </w:t>
      </w:r>
      <w:r w:rsidRPr="00FD3FAE">
        <w:rPr>
          <w:rFonts w:ascii="Bookman Old Style" w:hAnsi="Bookman Old Style"/>
          <w:b/>
          <w:color w:val="000000" w:themeColor="text1"/>
          <w:sz w:val="22"/>
          <w:szCs w:val="22"/>
        </w:rPr>
        <w:t>uproszczony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>, jest ona realizowana w drodze spisu z natury.</w:t>
      </w:r>
    </w:p>
    <w:p w:rsidR="00F01819" w:rsidRPr="00FD3FAE" w:rsidRDefault="0043410E" w:rsidP="00097519">
      <w:pPr>
        <w:numPr>
          <w:ilvl w:val="0"/>
          <w:numId w:val="44"/>
        </w:numPr>
        <w:tabs>
          <w:tab w:val="left" w:pos="364"/>
          <w:tab w:val="left" w:pos="1144"/>
        </w:tabs>
        <w:spacing w:line="276" w:lineRule="auto"/>
        <w:ind w:left="357" w:hanging="357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W przypadku zmiany osoby odpowiedzialnej za majątek w ramach danego miejsca inwentaryzacji, rozliczenie inwentaryzacji, ustalenie oraz wyjaśnienie ewentualnych różnic powinno nastąpić przed dniem zaprzestania przez tę osobę świadczenia pracy na stanowisku, z którego ta odpowiedzialność wynika. W wyjątkowych przypadkach Kanclerz może wyrazić zgodę na rozliczenie inwentaryzacji w terminie późniejszym, jednak nie dłuższym niż 30 dni od dnia zakończenia inwentaryzacji</w:t>
      </w:r>
    </w:p>
    <w:p w:rsidR="00C9121B" w:rsidRPr="00FD3FAE" w:rsidRDefault="00F01819" w:rsidP="00097519">
      <w:pPr>
        <w:numPr>
          <w:ilvl w:val="0"/>
          <w:numId w:val="44"/>
        </w:numPr>
        <w:tabs>
          <w:tab w:val="left" w:pos="364"/>
        </w:tabs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W sytuacji zmiany osoby materialnie odpowiedzialnej za dane pole spisowe i braku możliwości sporządzenia inwentaryzacji zdawczo-odbiorczej </w:t>
      </w:r>
      <w:r w:rsidR="00C9121B"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w wyniku sytuacji losowej 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>z osobą przejmującą mienie danej jednostki organizacyjnej, stan majątku tej jednostki przypisywany jest bezpośredniemu przełożonemu osoby zaprzestającej świadczenia pracy na stanowisku, z którego odpowiedzialność materialna wynika lub osobie wyznaczonej przez bezpośredniego przełożonego (za jej zgodą)</w:t>
      </w:r>
    </w:p>
    <w:p w:rsidR="00097519" w:rsidRDefault="00C9121B" w:rsidP="00FD3FAE">
      <w:pPr>
        <w:numPr>
          <w:ilvl w:val="0"/>
          <w:numId w:val="44"/>
        </w:numPr>
        <w:tabs>
          <w:tab w:val="left" w:pos="364"/>
        </w:tabs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Do czasu przeprowadzenia inwentaryzacji oraz przejęcia przez inną osobę odpowiedzialności materialnej za określony majątek, zabrania się dokonywania przesunięć (zmian miejsc użytkowania), przyjęć, wydań lub likwidacji składników majątkowych dotyczących danego pola spisowego.</w:t>
      </w:r>
    </w:p>
    <w:p w:rsidR="001210E0" w:rsidRPr="00FD3FAE" w:rsidRDefault="001210E0" w:rsidP="001210E0">
      <w:pPr>
        <w:tabs>
          <w:tab w:val="left" w:pos="364"/>
        </w:tabs>
        <w:spacing w:line="276" w:lineRule="auto"/>
        <w:ind w:left="36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:rsidR="00137EE4" w:rsidRPr="00FD3FAE" w:rsidRDefault="00137EE4" w:rsidP="00137EE4">
      <w:pPr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b/>
          <w:color w:val="000000" w:themeColor="text1"/>
          <w:sz w:val="22"/>
          <w:szCs w:val="22"/>
        </w:rPr>
        <w:t>Rozdział V</w:t>
      </w:r>
    </w:p>
    <w:p w:rsidR="00137EE4" w:rsidRPr="00FD3FAE" w:rsidRDefault="00137EE4" w:rsidP="00137EE4">
      <w:pPr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b/>
          <w:color w:val="000000" w:themeColor="text1"/>
          <w:sz w:val="22"/>
          <w:szCs w:val="22"/>
        </w:rPr>
        <w:t>SPOSOBY EWIDENCJI AKTYWÓW TRWAŁYCH NA POTRZEBY INWENTARYZACJI</w:t>
      </w:r>
    </w:p>
    <w:p w:rsidR="00B961E2" w:rsidRDefault="00B961E2" w:rsidP="00ED648D">
      <w:pPr>
        <w:tabs>
          <w:tab w:val="left" w:pos="4253"/>
        </w:tabs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</w:p>
    <w:p w:rsidR="00ED648D" w:rsidRPr="00FD3FAE" w:rsidRDefault="00ED648D" w:rsidP="00ED648D">
      <w:pPr>
        <w:tabs>
          <w:tab w:val="left" w:pos="4253"/>
        </w:tabs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§ </w:t>
      </w:r>
      <w:r w:rsidR="00854E63">
        <w:rPr>
          <w:rFonts w:ascii="Bookman Old Style" w:hAnsi="Bookman Old Style"/>
          <w:color w:val="000000" w:themeColor="text1"/>
          <w:sz w:val="22"/>
          <w:szCs w:val="22"/>
        </w:rPr>
        <w:t>10</w:t>
      </w:r>
    </w:p>
    <w:p w:rsidR="00985D25" w:rsidRPr="00985D25" w:rsidRDefault="00156E62" w:rsidP="000912ED">
      <w:pPr>
        <w:numPr>
          <w:ilvl w:val="0"/>
          <w:numId w:val="47"/>
        </w:numPr>
        <w:tabs>
          <w:tab w:val="left" w:pos="364"/>
        </w:tabs>
        <w:spacing w:line="276" w:lineRule="auto"/>
        <w:ind w:left="364" w:hanging="364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227E38">
        <w:rPr>
          <w:rFonts w:ascii="Bookman Old Style" w:hAnsi="Bookman Old Style" w:cs="Times New Roman"/>
          <w:color w:val="000000" w:themeColor="text1"/>
          <w:sz w:val="22"/>
          <w:szCs w:val="22"/>
        </w:rPr>
        <w:t xml:space="preserve">Ewidencja majątku </w:t>
      </w:r>
      <w:r w:rsidR="007D5F7C" w:rsidRPr="00227E38">
        <w:rPr>
          <w:rFonts w:ascii="Bookman Old Style" w:hAnsi="Bookman Old Style" w:cs="Times New Roman"/>
          <w:color w:val="000000" w:themeColor="text1"/>
          <w:sz w:val="22"/>
          <w:szCs w:val="22"/>
        </w:rPr>
        <w:t>trwałego</w:t>
      </w:r>
      <w:r w:rsidR="007D3A1B" w:rsidRPr="00227E38">
        <w:rPr>
          <w:rFonts w:ascii="Bookman Old Style" w:hAnsi="Bookman Old Style" w:cs="Times New Roman"/>
          <w:color w:val="000000" w:themeColor="text1"/>
          <w:sz w:val="22"/>
          <w:szCs w:val="22"/>
        </w:rPr>
        <w:t xml:space="preserve"> o wartości powyżej 3 500 zł oraz środków trwałych niskocennych (od 2 001 do 3 500 zł)</w:t>
      </w:r>
      <w:r w:rsidR="007D5F7C" w:rsidRPr="00227E38">
        <w:rPr>
          <w:rFonts w:ascii="Bookman Old Style" w:hAnsi="Bookman Old Style" w:cs="Times New Roman"/>
          <w:color w:val="000000" w:themeColor="text1"/>
          <w:sz w:val="22"/>
          <w:szCs w:val="22"/>
        </w:rPr>
        <w:t xml:space="preserve"> </w:t>
      </w:r>
      <w:r w:rsidR="006052C8">
        <w:rPr>
          <w:rFonts w:ascii="Bookman Old Style" w:hAnsi="Bookman Old Style"/>
          <w:color w:val="000000" w:themeColor="text1"/>
          <w:sz w:val="22"/>
          <w:szCs w:val="22"/>
        </w:rPr>
        <w:t>Uniwersytetu Opolskiego</w:t>
      </w:r>
      <w:r w:rsidRPr="00227E38">
        <w:rPr>
          <w:rFonts w:ascii="Bookman Old Style" w:hAnsi="Bookman Old Style" w:cs="Times New Roman"/>
          <w:color w:val="000000" w:themeColor="text1"/>
          <w:sz w:val="22"/>
          <w:szCs w:val="22"/>
        </w:rPr>
        <w:t xml:space="preserve"> prowadzona jest w formie elektronicznej</w:t>
      </w:r>
      <w:r w:rsidR="00227E38">
        <w:rPr>
          <w:rFonts w:ascii="Bookman Old Style" w:hAnsi="Bookman Old Style" w:cs="Times New Roman"/>
          <w:color w:val="000000" w:themeColor="text1"/>
          <w:sz w:val="22"/>
          <w:szCs w:val="22"/>
        </w:rPr>
        <w:t>.</w:t>
      </w:r>
      <w:r w:rsidRPr="00227E38">
        <w:rPr>
          <w:rFonts w:ascii="Bookman Old Style" w:hAnsi="Bookman Old Style" w:cs="Times New Roman"/>
          <w:color w:val="000000" w:themeColor="text1"/>
          <w:sz w:val="22"/>
          <w:szCs w:val="22"/>
        </w:rPr>
        <w:t xml:space="preserve"> </w:t>
      </w:r>
    </w:p>
    <w:p w:rsidR="00741593" w:rsidRPr="00227E38" w:rsidRDefault="007D3A1B" w:rsidP="000912ED">
      <w:pPr>
        <w:numPr>
          <w:ilvl w:val="0"/>
          <w:numId w:val="47"/>
        </w:numPr>
        <w:tabs>
          <w:tab w:val="left" w:pos="364"/>
        </w:tabs>
        <w:spacing w:line="276" w:lineRule="auto"/>
        <w:ind w:left="364" w:hanging="364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227E38">
        <w:rPr>
          <w:rFonts w:ascii="Bookman Old Style" w:hAnsi="Bookman Old Style"/>
          <w:color w:val="000000" w:themeColor="text1"/>
          <w:sz w:val="22"/>
          <w:szCs w:val="22"/>
        </w:rPr>
        <w:lastRenderedPageBreak/>
        <w:t>S</w:t>
      </w:r>
      <w:r w:rsidR="002D1F5B" w:rsidRPr="00227E38">
        <w:rPr>
          <w:rFonts w:ascii="Bookman Old Style" w:hAnsi="Bookman Old Style"/>
          <w:color w:val="000000" w:themeColor="text1"/>
          <w:sz w:val="22"/>
          <w:szCs w:val="22"/>
        </w:rPr>
        <w:t xml:space="preserve">kładniki majątku </w:t>
      </w:r>
      <w:r w:rsidRPr="00227E38">
        <w:rPr>
          <w:rFonts w:ascii="Bookman Old Style" w:hAnsi="Bookman Old Style"/>
          <w:color w:val="000000" w:themeColor="text1"/>
          <w:sz w:val="22"/>
          <w:szCs w:val="22"/>
        </w:rPr>
        <w:t>długotrwałego użytku (</w:t>
      </w:r>
      <w:r w:rsidR="002D1F5B" w:rsidRPr="00227E38">
        <w:rPr>
          <w:rFonts w:ascii="Bookman Old Style" w:hAnsi="Bookman Old Style"/>
          <w:color w:val="000000" w:themeColor="text1"/>
          <w:sz w:val="22"/>
          <w:szCs w:val="22"/>
        </w:rPr>
        <w:t>od 300 do 2</w:t>
      </w:r>
      <w:r w:rsidRPr="00227E38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2D1F5B" w:rsidRPr="00227E38">
        <w:rPr>
          <w:rFonts w:ascii="Bookman Old Style" w:hAnsi="Bookman Old Style"/>
          <w:color w:val="000000" w:themeColor="text1"/>
          <w:sz w:val="22"/>
          <w:szCs w:val="22"/>
        </w:rPr>
        <w:t xml:space="preserve">000 zł) objęte </w:t>
      </w:r>
      <w:r w:rsidR="00677BA4" w:rsidRPr="00227E38">
        <w:rPr>
          <w:rFonts w:ascii="Bookman Old Style" w:hAnsi="Bookman Old Style"/>
          <w:color w:val="000000" w:themeColor="text1"/>
          <w:sz w:val="22"/>
          <w:szCs w:val="22"/>
        </w:rPr>
        <w:t>są ewidencją</w:t>
      </w:r>
      <w:r w:rsidR="002D1F5B" w:rsidRPr="00227E38">
        <w:rPr>
          <w:rFonts w:ascii="Bookman Old Style" w:hAnsi="Bookman Old Style"/>
          <w:color w:val="000000" w:themeColor="text1"/>
          <w:sz w:val="22"/>
          <w:szCs w:val="22"/>
        </w:rPr>
        <w:t xml:space="preserve"> w odrębnych księgach inwentarzowych prowadzonych</w:t>
      </w:r>
      <w:r w:rsidR="00741593" w:rsidRPr="00227E38">
        <w:rPr>
          <w:rFonts w:ascii="Bookman Old Style" w:hAnsi="Bookman Old Style"/>
          <w:color w:val="000000" w:themeColor="text1"/>
          <w:sz w:val="22"/>
          <w:szCs w:val="22"/>
        </w:rPr>
        <w:t xml:space="preserve"> wg miejsc użytkowania </w:t>
      </w:r>
      <w:r w:rsidR="002D1F5B" w:rsidRPr="00227E38">
        <w:rPr>
          <w:rFonts w:ascii="Bookman Old Style" w:hAnsi="Bookman Old Style"/>
          <w:color w:val="000000" w:themeColor="text1"/>
          <w:sz w:val="22"/>
          <w:szCs w:val="22"/>
        </w:rPr>
        <w:t xml:space="preserve">przez jednostki </w:t>
      </w:r>
      <w:r w:rsidR="00227E38">
        <w:rPr>
          <w:rFonts w:ascii="Bookman Old Style" w:hAnsi="Bookman Old Style"/>
          <w:color w:val="000000" w:themeColor="text1"/>
          <w:sz w:val="22"/>
          <w:szCs w:val="22"/>
        </w:rPr>
        <w:t>Uniwersytetu Opolskiego</w:t>
      </w:r>
      <w:r w:rsidR="00741593" w:rsidRPr="00227E38">
        <w:rPr>
          <w:rFonts w:ascii="Bookman Old Style" w:hAnsi="Bookman Old Style"/>
          <w:color w:val="000000" w:themeColor="text1"/>
          <w:sz w:val="22"/>
          <w:szCs w:val="22"/>
        </w:rPr>
        <w:t>.</w:t>
      </w:r>
    </w:p>
    <w:p w:rsidR="00137EE4" w:rsidRPr="00FD3FAE" w:rsidRDefault="00137EE4" w:rsidP="00097519">
      <w:pPr>
        <w:numPr>
          <w:ilvl w:val="0"/>
          <w:numId w:val="47"/>
        </w:numPr>
        <w:tabs>
          <w:tab w:val="left" w:pos="364"/>
        </w:tabs>
        <w:spacing w:line="276" w:lineRule="auto"/>
        <w:ind w:left="364" w:hanging="364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Dla celów i potrzeb inwentaryzacji aktywa trwałe </w:t>
      </w:r>
      <w:r w:rsidR="006052C8">
        <w:rPr>
          <w:rFonts w:ascii="Bookman Old Style" w:hAnsi="Bookman Old Style"/>
          <w:color w:val="000000" w:themeColor="text1"/>
          <w:sz w:val="22"/>
          <w:szCs w:val="22"/>
        </w:rPr>
        <w:t>Uniwersytetu Opolskiego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 ewidencjonowane są w podziale na </w:t>
      </w:r>
      <w:r w:rsidRPr="00FD3FAE">
        <w:rPr>
          <w:rFonts w:ascii="Bookman Old Style" w:hAnsi="Bookman Old Style"/>
          <w:b/>
          <w:color w:val="000000" w:themeColor="text1"/>
          <w:sz w:val="22"/>
          <w:szCs w:val="22"/>
        </w:rPr>
        <w:t>pola spisowe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>.</w:t>
      </w:r>
    </w:p>
    <w:p w:rsidR="00137EE4" w:rsidRPr="00FD3FAE" w:rsidRDefault="00137EE4" w:rsidP="00097519">
      <w:pPr>
        <w:numPr>
          <w:ilvl w:val="0"/>
          <w:numId w:val="47"/>
        </w:numPr>
        <w:tabs>
          <w:tab w:val="left" w:pos="364"/>
        </w:tabs>
        <w:spacing w:line="276" w:lineRule="auto"/>
        <w:ind w:left="364" w:hanging="364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Jednym polem spisowym można objąć jedną jednostkę organizacyjną </w:t>
      </w:r>
      <w:r w:rsidR="006052C8">
        <w:rPr>
          <w:rFonts w:ascii="Bookman Old Style" w:hAnsi="Bookman Old Style"/>
          <w:color w:val="000000" w:themeColor="text1"/>
          <w:sz w:val="22"/>
          <w:szCs w:val="22"/>
        </w:rPr>
        <w:t>Uniwersytetu Opolskiego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, </w:t>
      </w:r>
      <w:r w:rsidR="00227E38">
        <w:rPr>
          <w:rFonts w:ascii="Bookman Old Style" w:hAnsi="Bookman Old Style"/>
          <w:color w:val="000000" w:themeColor="text1"/>
          <w:sz w:val="22"/>
          <w:szCs w:val="22"/>
        </w:rPr>
        <w:t>obiekt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>, Jednostkę Organizacyjną Administracji</w:t>
      </w:r>
      <w:r w:rsidR="00227E38">
        <w:rPr>
          <w:rFonts w:ascii="Bookman Old Style" w:hAnsi="Bookman Old Style"/>
          <w:color w:val="000000" w:themeColor="text1"/>
          <w:sz w:val="22"/>
          <w:szCs w:val="22"/>
        </w:rPr>
        <w:t xml:space="preserve"> (JOA)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>, Jednostkę Admin</w:t>
      </w:r>
      <w:r w:rsidR="007639E6" w:rsidRPr="00FD3FAE">
        <w:rPr>
          <w:rFonts w:ascii="Bookman Old Style" w:hAnsi="Bookman Old Style"/>
          <w:color w:val="000000" w:themeColor="text1"/>
          <w:sz w:val="22"/>
          <w:szCs w:val="22"/>
        </w:rPr>
        <w:t>istracyjną Naukowo – Dydaktyczną</w:t>
      </w:r>
      <w:r w:rsidR="00227E38">
        <w:rPr>
          <w:rFonts w:ascii="Bookman Old Style" w:hAnsi="Bookman Old Style"/>
          <w:color w:val="000000" w:themeColor="text1"/>
          <w:sz w:val="22"/>
          <w:szCs w:val="22"/>
        </w:rPr>
        <w:t xml:space="preserve"> (JND)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>.</w:t>
      </w:r>
    </w:p>
    <w:p w:rsidR="00137EE4" w:rsidRPr="00FD3FAE" w:rsidRDefault="00137EE4" w:rsidP="00097519">
      <w:pPr>
        <w:numPr>
          <w:ilvl w:val="0"/>
          <w:numId w:val="47"/>
        </w:numPr>
        <w:tabs>
          <w:tab w:val="left" w:pos="364"/>
        </w:tabs>
        <w:spacing w:line="276" w:lineRule="auto"/>
        <w:ind w:left="364" w:hanging="364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Podstawowym dokumentem stanowiącym podstawę do decyzji dotyczących określenia pól spisowych na </w:t>
      </w:r>
      <w:r w:rsidR="006052C8">
        <w:rPr>
          <w:rFonts w:ascii="Bookman Old Style" w:hAnsi="Bookman Old Style"/>
          <w:color w:val="000000" w:themeColor="text1"/>
          <w:sz w:val="22"/>
          <w:szCs w:val="22"/>
        </w:rPr>
        <w:t>Uniwersytecie Opolskim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 jest Regulamin Organizacyjny.</w:t>
      </w:r>
    </w:p>
    <w:p w:rsidR="00137EE4" w:rsidRPr="00FD3FAE" w:rsidRDefault="00137EE4" w:rsidP="00097519">
      <w:pPr>
        <w:numPr>
          <w:ilvl w:val="0"/>
          <w:numId w:val="47"/>
        </w:numPr>
        <w:tabs>
          <w:tab w:val="left" w:pos="364"/>
        </w:tabs>
        <w:spacing w:line="276" w:lineRule="auto"/>
        <w:ind w:left="364" w:hanging="364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Składniki mienia są powierzane, na podstawie dokumentów wskazanych w </w:t>
      </w:r>
      <w:r w:rsidR="00EB478A"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§ </w:t>
      </w:r>
      <w:r w:rsidR="000912ED">
        <w:rPr>
          <w:rFonts w:ascii="Bookman Old Style" w:hAnsi="Bookman Old Style"/>
          <w:color w:val="000000" w:themeColor="text1"/>
          <w:sz w:val="22"/>
          <w:szCs w:val="22"/>
        </w:rPr>
        <w:t>11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, </w:t>
      </w:r>
      <w:r w:rsidR="0065163A" w:rsidRPr="00FD3FAE">
        <w:rPr>
          <w:rFonts w:ascii="Bookman Old Style" w:hAnsi="Bookman Old Style"/>
          <w:color w:val="000000" w:themeColor="text1"/>
          <w:sz w:val="22"/>
          <w:szCs w:val="22"/>
        </w:rPr>
        <w:t>dyrektor</w:t>
      </w:r>
      <w:r w:rsidR="007639E6" w:rsidRPr="00FD3FAE">
        <w:rPr>
          <w:rFonts w:ascii="Bookman Old Style" w:hAnsi="Bookman Old Style"/>
          <w:color w:val="000000" w:themeColor="text1"/>
          <w:sz w:val="22"/>
          <w:szCs w:val="22"/>
        </w:rPr>
        <w:t>owi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 jednostki o</w:t>
      </w:r>
      <w:r w:rsidR="008522BE" w:rsidRPr="00FD3FAE">
        <w:rPr>
          <w:rFonts w:ascii="Bookman Old Style" w:hAnsi="Bookman Old Style"/>
          <w:color w:val="000000" w:themeColor="text1"/>
          <w:sz w:val="22"/>
          <w:szCs w:val="22"/>
        </w:rPr>
        <w:t>rganizacyjnej lub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 administratorowi budynku</w:t>
      </w:r>
      <w:r w:rsidR="008522BE" w:rsidRPr="00FD3FAE">
        <w:rPr>
          <w:rFonts w:ascii="Bookman Old Style" w:hAnsi="Bookman Old Style"/>
          <w:color w:val="000000" w:themeColor="text1"/>
          <w:sz w:val="22"/>
          <w:szCs w:val="22"/>
        </w:rPr>
        <w:t>.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</w:p>
    <w:p w:rsidR="008522BE" w:rsidRPr="00FD3FAE" w:rsidRDefault="008522BE" w:rsidP="00097519">
      <w:pPr>
        <w:numPr>
          <w:ilvl w:val="0"/>
          <w:numId w:val="47"/>
        </w:numPr>
        <w:tabs>
          <w:tab w:val="left" w:pos="364"/>
        </w:tabs>
        <w:spacing w:line="276" w:lineRule="auto"/>
        <w:ind w:left="364" w:hanging="364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Nadzór ogólny nad majątkiem objętym danym p</w:t>
      </w:r>
      <w:r w:rsidR="0065163A" w:rsidRPr="00FD3FAE">
        <w:rPr>
          <w:rFonts w:ascii="Bookman Old Style" w:hAnsi="Bookman Old Style"/>
          <w:color w:val="000000" w:themeColor="text1"/>
          <w:sz w:val="22"/>
          <w:szCs w:val="22"/>
        </w:rPr>
        <w:t>olem spisowym sprawuje dyrektor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 jednostki organizacyjnej lub administrator budynku. </w:t>
      </w:r>
    </w:p>
    <w:p w:rsidR="00630613" w:rsidRPr="00FD3FAE" w:rsidRDefault="00630613" w:rsidP="00097519">
      <w:pPr>
        <w:numPr>
          <w:ilvl w:val="0"/>
          <w:numId w:val="47"/>
        </w:numPr>
        <w:tabs>
          <w:tab w:val="left" w:pos="364"/>
        </w:tabs>
        <w:spacing w:line="276" w:lineRule="auto"/>
        <w:ind w:left="364" w:hanging="364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Tworzenie pól spisowych następuje na wniosek:</w:t>
      </w:r>
    </w:p>
    <w:p w:rsidR="00630613" w:rsidRPr="00FD3FAE" w:rsidRDefault="00630613" w:rsidP="00097519">
      <w:pPr>
        <w:pStyle w:val="Akapitzlist"/>
        <w:numPr>
          <w:ilvl w:val="0"/>
          <w:numId w:val="94"/>
        </w:numPr>
        <w:tabs>
          <w:tab w:val="left" w:pos="1144"/>
        </w:tabs>
        <w:spacing w:after="0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dyrektora jednostki organizacyjnej </w:t>
      </w:r>
      <w:r w:rsidR="006052C8">
        <w:rPr>
          <w:rFonts w:ascii="Bookman Old Style" w:hAnsi="Bookman Old Style"/>
          <w:color w:val="000000" w:themeColor="text1"/>
        </w:rPr>
        <w:t>Uniwersytetu Opolskiego</w:t>
      </w:r>
      <w:r w:rsidRPr="00FD3FAE">
        <w:rPr>
          <w:rFonts w:ascii="Bookman Old Style" w:hAnsi="Bookman Old Style"/>
          <w:color w:val="000000" w:themeColor="text1"/>
        </w:rPr>
        <w:t>;</w:t>
      </w:r>
    </w:p>
    <w:p w:rsidR="00630613" w:rsidRPr="00FD3FAE" w:rsidRDefault="00630613" w:rsidP="00097519">
      <w:pPr>
        <w:pStyle w:val="Akapitzlist"/>
        <w:numPr>
          <w:ilvl w:val="0"/>
          <w:numId w:val="94"/>
        </w:numPr>
        <w:tabs>
          <w:tab w:val="left" w:pos="1144"/>
        </w:tabs>
        <w:spacing w:after="0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administratora budynku;</w:t>
      </w:r>
    </w:p>
    <w:p w:rsidR="00630613" w:rsidRPr="00FD3FAE" w:rsidRDefault="00B961E2" w:rsidP="00097519">
      <w:pPr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</w:rPr>
        <w:t xml:space="preserve">   </w:t>
      </w:r>
      <w:r w:rsidR="00630613" w:rsidRPr="00FD3FAE">
        <w:rPr>
          <w:rFonts w:ascii="Bookman Old Style" w:hAnsi="Bookman Old Style"/>
          <w:color w:val="000000" w:themeColor="text1"/>
          <w:sz w:val="22"/>
          <w:szCs w:val="22"/>
        </w:rPr>
        <w:t>który następnie kierowany jest do opinii Głównego Księgowego, do ostatecznej</w:t>
      </w:r>
      <w:r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630613"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</w:p>
    <w:p w:rsidR="00630613" w:rsidRPr="00FD3FAE" w:rsidRDefault="00B961E2" w:rsidP="00097519">
      <w:pPr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 xml:space="preserve">  </w:t>
      </w:r>
      <w:r w:rsidR="00630613"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 decyzji Kanclerza.</w:t>
      </w:r>
    </w:p>
    <w:p w:rsidR="00630613" w:rsidRPr="00FD3FAE" w:rsidRDefault="00630613" w:rsidP="00097519">
      <w:pPr>
        <w:numPr>
          <w:ilvl w:val="0"/>
          <w:numId w:val="47"/>
        </w:numPr>
        <w:tabs>
          <w:tab w:val="left" w:pos="364"/>
        </w:tabs>
        <w:spacing w:line="276" w:lineRule="auto"/>
        <w:ind w:left="364" w:hanging="364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Po </w:t>
      </w:r>
      <w:r w:rsidR="008522BE" w:rsidRPr="00FD3FAE">
        <w:rPr>
          <w:rFonts w:ascii="Bookman Old Style" w:hAnsi="Bookman Old Style"/>
          <w:color w:val="000000" w:themeColor="text1"/>
          <w:sz w:val="22"/>
          <w:szCs w:val="22"/>
        </w:rPr>
        <w:t>utworzeniem pola spisowego, Kanclerz dokonuje formalnego wyznaczenia</w:t>
      </w:r>
      <w:r w:rsidR="00B961E2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8522BE" w:rsidRPr="00FD3FAE">
        <w:rPr>
          <w:rFonts w:ascii="Bookman Old Style" w:hAnsi="Bookman Old Style"/>
          <w:color w:val="000000" w:themeColor="text1"/>
          <w:sz w:val="22"/>
          <w:szCs w:val="22"/>
        </w:rPr>
        <w:t>pracownika odpowiedzialnego za prowadzenie ksiąg inwentarzowych poprzez powierzenie obowiązków.</w:t>
      </w:r>
    </w:p>
    <w:p w:rsidR="00630613" w:rsidRPr="00FD3FAE" w:rsidRDefault="008522BE" w:rsidP="00097519">
      <w:pPr>
        <w:numPr>
          <w:ilvl w:val="0"/>
          <w:numId w:val="47"/>
        </w:numPr>
        <w:tabs>
          <w:tab w:val="left" w:pos="364"/>
        </w:tabs>
        <w:spacing w:line="276" w:lineRule="auto"/>
        <w:ind w:left="364" w:hanging="364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Wzór wniosku</w:t>
      </w:r>
      <w:r w:rsidR="00630613"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 o 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>utworzenie pola spisowego dla jednostki organizacyjnej/ bu</w:t>
      </w:r>
      <w:r w:rsidR="00FD6443" w:rsidRPr="00FD3FAE">
        <w:rPr>
          <w:rFonts w:ascii="Bookman Old Style" w:hAnsi="Bookman Old Style"/>
          <w:color w:val="000000" w:themeColor="text1"/>
          <w:sz w:val="22"/>
          <w:szCs w:val="22"/>
        </w:rPr>
        <w:t>dynku</w:t>
      </w:r>
      <w:r w:rsidR="00B961E2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630613" w:rsidRPr="00FD3FAE">
        <w:rPr>
          <w:rFonts w:ascii="Bookman Old Style" w:hAnsi="Bookman Old Style"/>
          <w:i/>
          <w:color w:val="000000" w:themeColor="text1"/>
          <w:sz w:val="22"/>
          <w:szCs w:val="22"/>
        </w:rPr>
        <w:t xml:space="preserve"> </w:t>
      </w:r>
      <w:r w:rsidR="00FD6443"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stanowi </w:t>
      </w:r>
      <w:r w:rsidR="0040512A" w:rsidRPr="00FD3FAE">
        <w:rPr>
          <w:rFonts w:ascii="Bookman Old Style" w:hAnsi="Bookman Old Style"/>
          <w:b/>
          <w:i/>
          <w:color w:val="000000" w:themeColor="text1"/>
          <w:sz w:val="22"/>
          <w:szCs w:val="22"/>
        </w:rPr>
        <w:t>załącznik nr 4</w:t>
      </w:r>
      <w:r w:rsidR="00FD6443" w:rsidRPr="00FD3FAE">
        <w:rPr>
          <w:rFonts w:ascii="Bookman Old Style" w:hAnsi="Bookman Old Style"/>
          <w:b/>
          <w:i/>
          <w:color w:val="000000" w:themeColor="text1"/>
          <w:sz w:val="22"/>
          <w:szCs w:val="22"/>
        </w:rPr>
        <w:t xml:space="preserve"> </w:t>
      </w:r>
      <w:r w:rsidR="00B6740F" w:rsidRPr="00FD3FAE">
        <w:rPr>
          <w:rFonts w:ascii="Bookman Old Style" w:hAnsi="Bookman Old Style"/>
          <w:b/>
          <w:i/>
          <w:color w:val="000000" w:themeColor="text1"/>
          <w:sz w:val="22"/>
          <w:szCs w:val="22"/>
        </w:rPr>
        <w:t>do Instrukcji</w:t>
      </w:r>
      <w:r w:rsidR="00B6740F" w:rsidRPr="00FD3FAE">
        <w:rPr>
          <w:rFonts w:ascii="Bookman Old Style" w:hAnsi="Bookman Old Style"/>
          <w:i/>
          <w:color w:val="000000" w:themeColor="text1"/>
          <w:sz w:val="22"/>
          <w:szCs w:val="22"/>
        </w:rPr>
        <w:t>);</w:t>
      </w:r>
    </w:p>
    <w:p w:rsidR="00630613" w:rsidRPr="00FD3FAE" w:rsidRDefault="008522BE" w:rsidP="00097519">
      <w:pPr>
        <w:numPr>
          <w:ilvl w:val="0"/>
          <w:numId w:val="47"/>
        </w:numPr>
        <w:tabs>
          <w:tab w:val="left" w:pos="364"/>
        </w:tabs>
        <w:spacing w:line="276" w:lineRule="auto"/>
        <w:ind w:left="364" w:hanging="364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Za majątek objęty polem spisowym odpowiada materialnie osoba, której powierzono</w:t>
      </w:r>
      <w:r w:rsidR="00B961E2">
        <w:rPr>
          <w:rFonts w:ascii="Bookman Old Style" w:hAnsi="Bookman Old Style"/>
          <w:color w:val="000000" w:themeColor="text1"/>
          <w:sz w:val="22"/>
          <w:szCs w:val="22"/>
        </w:rPr>
        <w:t xml:space="preserve">  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składniki mienia </w:t>
      </w:r>
      <w:r w:rsidR="006052C8">
        <w:rPr>
          <w:rFonts w:ascii="Bookman Old Style" w:hAnsi="Bookman Old Style"/>
          <w:color w:val="000000" w:themeColor="text1"/>
          <w:sz w:val="22"/>
          <w:szCs w:val="22"/>
        </w:rPr>
        <w:t>Uniwersytetu Opolskiego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>, o której mowa w ust.4</w:t>
      </w:r>
    </w:p>
    <w:p w:rsidR="00B50F5B" w:rsidRPr="00FD3FAE" w:rsidRDefault="008522BE" w:rsidP="00097519">
      <w:pPr>
        <w:numPr>
          <w:ilvl w:val="0"/>
          <w:numId w:val="47"/>
        </w:numPr>
        <w:tabs>
          <w:tab w:val="left" w:pos="364"/>
        </w:tabs>
        <w:spacing w:line="276" w:lineRule="auto"/>
        <w:ind w:left="364" w:hanging="364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Likwidacja pola spisowego może być przeprowadzona przez Biuro Rachunkowości tylko w </w:t>
      </w:r>
      <w:r w:rsidR="00630613" w:rsidRPr="00FD3FAE">
        <w:rPr>
          <w:rFonts w:ascii="Bookman Old Style" w:hAnsi="Bookman Old Style"/>
          <w:color w:val="000000" w:themeColor="text1"/>
          <w:sz w:val="22"/>
          <w:szCs w:val="22"/>
        </w:rPr>
        <w:t>sytuacji, gdy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 jego ewidencyjny stan księgowy jest zerowy.</w:t>
      </w:r>
    </w:p>
    <w:p w:rsidR="00937AF0" w:rsidRPr="00FD3FAE" w:rsidRDefault="00937AF0" w:rsidP="00630613">
      <w:pPr>
        <w:tabs>
          <w:tab w:val="left" w:pos="364"/>
        </w:tabs>
        <w:spacing w:line="229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:rsidR="009D060C" w:rsidRPr="00FD3FAE" w:rsidRDefault="009D060C" w:rsidP="009D060C">
      <w:pPr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b/>
          <w:color w:val="000000" w:themeColor="text1"/>
          <w:sz w:val="22"/>
          <w:szCs w:val="22"/>
        </w:rPr>
        <w:t>Rozdział VI</w:t>
      </w:r>
    </w:p>
    <w:p w:rsidR="009D060C" w:rsidRPr="00FD3FAE" w:rsidRDefault="009D060C" w:rsidP="009D060C">
      <w:pPr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b/>
          <w:color w:val="000000" w:themeColor="text1"/>
          <w:sz w:val="22"/>
          <w:szCs w:val="22"/>
        </w:rPr>
        <w:t>ODPOWIEDZIALNOŚĆ ZA MIENIE U</w:t>
      </w:r>
      <w:r w:rsidR="00587862">
        <w:rPr>
          <w:rFonts w:ascii="Bookman Old Style" w:hAnsi="Bookman Old Style"/>
          <w:b/>
          <w:color w:val="000000" w:themeColor="text1"/>
          <w:sz w:val="22"/>
          <w:szCs w:val="22"/>
        </w:rPr>
        <w:t>NIWERSYTETU OPOLSKIEGO</w:t>
      </w:r>
    </w:p>
    <w:p w:rsidR="00B961E2" w:rsidRDefault="00B961E2" w:rsidP="00FF4535">
      <w:pPr>
        <w:tabs>
          <w:tab w:val="left" w:pos="4253"/>
        </w:tabs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</w:p>
    <w:p w:rsidR="009D060C" w:rsidRPr="00FD3FAE" w:rsidRDefault="00ED648D" w:rsidP="00FF4535">
      <w:pPr>
        <w:tabs>
          <w:tab w:val="left" w:pos="4253"/>
        </w:tabs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§ </w:t>
      </w:r>
      <w:r w:rsidR="00854E63">
        <w:rPr>
          <w:rFonts w:ascii="Bookman Old Style" w:hAnsi="Bookman Old Style"/>
          <w:color w:val="000000" w:themeColor="text1"/>
          <w:sz w:val="22"/>
          <w:szCs w:val="22"/>
        </w:rPr>
        <w:t>11</w:t>
      </w:r>
    </w:p>
    <w:p w:rsidR="007D5F7C" w:rsidRPr="00FD3FAE" w:rsidRDefault="007D5F7C" w:rsidP="006052C8">
      <w:pPr>
        <w:numPr>
          <w:ilvl w:val="0"/>
          <w:numId w:val="48"/>
        </w:numPr>
        <w:tabs>
          <w:tab w:val="left" w:pos="364"/>
        </w:tabs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eastAsiaTheme="minorHAnsi" w:hAnsi="Bookman Old Style" w:cs="Calibri"/>
          <w:color w:val="000000" w:themeColor="text1"/>
          <w:sz w:val="22"/>
          <w:szCs w:val="22"/>
          <w:lang w:eastAsia="en-US"/>
        </w:rPr>
        <w:t xml:space="preserve">Przejęcie odpowiedzialności za powierzone mienie </w:t>
      </w:r>
      <w:r w:rsidR="006052C8">
        <w:rPr>
          <w:rFonts w:ascii="Bookman Old Style" w:hAnsi="Bookman Old Style"/>
          <w:color w:val="000000" w:themeColor="text1"/>
          <w:sz w:val="22"/>
          <w:szCs w:val="22"/>
        </w:rPr>
        <w:t>Uniwersytetu Opolskiego</w:t>
      </w:r>
      <w:r w:rsidRPr="00FD3FAE">
        <w:rPr>
          <w:rFonts w:ascii="Bookman Old Style" w:eastAsiaTheme="minorHAnsi" w:hAnsi="Bookman Old Style" w:cs="Calibri"/>
          <w:color w:val="000000" w:themeColor="text1"/>
          <w:sz w:val="22"/>
          <w:szCs w:val="22"/>
          <w:lang w:eastAsia="en-US"/>
        </w:rPr>
        <w:t xml:space="preserve"> potwierdzają stosowne oświadczenia i umowy zawierane z pracownikiem w </w:t>
      </w:r>
      <w:r w:rsidR="003D63A0" w:rsidRPr="00FD3FAE">
        <w:rPr>
          <w:rFonts w:ascii="Bookman Old Style" w:eastAsiaTheme="minorHAnsi" w:hAnsi="Bookman Old Style" w:cs="Calibri"/>
          <w:color w:val="000000" w:themeColor="text1"/>
          <w:sz w:val="22"/>
          <w:szCs w:val="22"/>
          <w:lang w:eastAsia="en-US"/>
        </w:rPr>
        <w:t>Biuro</w:t>
      </w:r>
      <w:r w:rsidRPr="00FD3FAE">
        <w:rPr>
          <w:rFonts w:ascii="Bookman Old Style" w:eastAsiaTheme="minorHAnsi" w:hAnsi="Bookman Old Style" w:cs="Calibri"/>
          <w:color w:val="000000" w:themeColor="text1"/>
          <w:sz w:val="22"/>
          <w:szCs w:val="22"/>
          <w:lang w:eastAsia="en-US"/>
        </w:rPr>
        <w:t xml:space="preserve"> Spraw Pracowniczych.</w:t>
      </w:r>
    </w:p>
    <w:p w:rsidR="00BA2716" w:rsidRPr="00FD3FAE" w:rsidRDefault="00BA2716" w:rsidP="006052C8">
      <w:pPr>
        <w:pStyle w:val="Akapitzlist"/>
        <w:spacing w:after="0"/>
        <w:ind w:left="227"/>
        <w:jc w:val="both"/>
        <w:rPr>
          <w:rFonts w:ascii="Bookman Old Style" w:eastAsia="Calibri" w:hAnsi="Bookman Old Style" w:cs="Calibri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Wzór oświadczenia o przyjęciu odpowied</w:t>
      </w:r>
      <w:r w:rsidR="006052C8">
        <w:rPr>
          <w:rFonts w:ascii="Bookman Old Style" w:hAnsi="Bookman Old Style"/>
          <w:color w:val="000000" w:themeColor="text1"/>
        </w:rPr>
        <w:t>zialności materialnej za mienie Uniwersytetu Opolskiego</w:t>
      </w:r>
      <w:r w:rsidR="006052C8" w:rsidRPr="00FD3FAE">
        <w:rPr>
          <w:rFonts w:ascii="Bookman Old Style" w:hAnsi="Bookman Old Style"/>
          <w:color w:val="000000" w:themeColor="text1"/>
        </w:rPr>
        <w:t xml:space="preserve"> </w:t>
      </w:r>
      <w:r w:rsidRPr="00FD3FAE">
        <w:rPr>
          <w:rFonts w:ascii="Bookman Old Style" w:hAnsi="Bookman Old Style"/>
          <w:color w:val="000000" w:themeColor="text1"/>
        </w:rPr>
        <w:t xml:space="preserve">na polu </w:t>
      </w:r>
      <w:r w:rsidR="00093651" w:rsidRPr="00FD3FAE">
        <w:rPr>
          <w:rFonts w:ascii="Bookman Old Style" w:hAnsi="Bookman Old Style"/>
          <w:color w:val="000000" w:themeColor="text1"/>
        </w:rPr>
        <w:t xml:space="preserve">spisowym stanowi </w:t>
      </w:r>
      <w:r w:rsidR="00093651" w:rsidRPr="00FD3FAE">
        <w:rPr>
          <w:rFonts w:ascii="Bookman Old Style" w:hAnsi="Bookman Old Style"/>
          <w:b/>
          <w:i/>
          <w:color w:val="000000" w:themeColor="text1"/>
        </w:rPr>
        <w:t>załącznik nr 5</w:t>
      </w:r>
      <w:r w:rsidRPr="00FD3FAE">
        <w:rPr>
          <w:rFonts w:ascii="Bookman Old Style" w:hAnsi="Bookman Old Style"/>
          <w:b/>
          <w:i/>
          <w:color w:val="000000" w:themeColor="text1"/>
        </w:rPr>
        <w:t xml:space="preserve"> Instrukcji.</w:t>
      </w:r>
    </w:p>
    <w:p w:rsidR="009D060C" w:rsidRPr="00FD3FAE" w:rsidRDefault="009D060C" w:rsidP="006052C8">
      <w:pPr>
        <w:numPr>
          <w:ilvl w:val="0"/>
          <w:numId w:val="48"/>
        </w:numPr>
        <w:tabs>
          <w:tab w:val="left" w:pos="364"/>
        </w:tabs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Przejęcie odpowiedzialności </w:t>
      </w:r>
      <w:r w:rsidR="00630613"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materialnej za powierzony 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>składnik/ składniki majątku następuje w momencie podpisania przyjęcia składnika/ składników majątku, w na dokumencie:</w:t>
      </w:r>
    </w:p>
    <w:p w:rsidR="009D060C" w:rsidRPr="00FD3FAE" w:rsidRDefault="009D060C" w:rsidP="006052C8">
      <w:pPr>
        <w:numPr>
          <w:ilvl w:val="1"/>
          <w:numId w:val="48"/>
        </w:numPr>
        <w:tabs>
          <w:tab w:val="left" w:pos="704"/>
        </w:tabs>
        <w:spacing w:line="276" w:lineRule="auto"/>
        <w:ind w:left="704" w:hanging="276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w przypadku pól spisowych:</w:t>
      </w:r>
    </w:p>
    <w:p w:rsidR="009D060C" w:rsidRPr="00FD3FAE" w:rsidRDefault="009D060C" w:rsidP="006052C8">
      <w:pPr>
        <w:tabs>
          <w:tab w:val="left" w:pos="1144"/>
        </w:tabs>
        <w:spacing w:line="276" w:lineRule="auto"/>
        <w:ind w:left="1144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OT – przyjęcie środka trwałego wysokocennego (pow. 3500</w:t>
      </w:r>
      <w:r w:rsidR="005C6931">
        <w:rPr>
          <w:rFonts w:ascii="Bookman Old Style" w:hAnsi="Bookman Old Style"/>
          <w:color w:val="000000" w:themeColor="text1"/>
          <w:sz w:val="22"/>
          <w:szCs w:val="22"/>
        </w:rPr>
        <w:t>,00</w:t>
      </w:r>
      <w:r w:rsidR="00630613"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 zł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>] do użytkowania;</w:t>
      </w:r>
    </w:p>
    <w:p w:rsidR="009D060C" w:rsidRPr="00FD3FAE" w:rsidRDefault="009D060C" w:rsidP="006052C8">
      <w:pPr>
        <w:tabs>
          <w:tab w:val="left" w:pos="1144"/>
        </w:tabs>
        <w:spacing w:line="276" w:lineRule="auto"/>
        <w:ind w:left="1144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PM</w:t>
      </w:r>
      <w:r w:rsidR="000C41B8">
        <w:rPr>
          <w:rFonts w:ascii="Bookman Old Style" w:hAnsi="Bookman Old Style"/>
          <w:color w:val="000000" w:themeColor="text1"/>
          <w:sz w:val="22"/>
          <w:szCs w:val="22"/>
        </w:rPr>
        <w:t xml:space="preserve"> – 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przyjęcie środka trwałego </w:t>
      </w:r>
      <w:proofErr w:type="spellStart"/>
      <w:r w:rsidRPr="00FD3FAE">
        <w:rPr>
          <w:rFonts w:ascii="Bookman Old Style" w:hAnsi="Bookman Old Style"/>
          <w:color w:val="000000" w:themeColor="text1"/>
          <w:sz w:val="22"/>
          <w:szCs w:val="22"/>
        </w:rPr>
        <w:t>niskocennego</w:t>
      </w:r>
      <w:proofErr w:type="spellEnd"/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 (od 2000,01 – 3500</w:t>
      </w:r>
      <w:r w:rsidR="005C6931">
        <w:rPr>
          <w:rFonts w:ascii="Bookman Old Style" w:hAnsi="Bookman Old Style"/>
          <w:color w:val="000000" w:themeColor="text1"/>
          <w:sz w:val="22"/>
          <w:szCs w:val="22"/>
        </w:rPr>
        <w:t>,00</w:t>
      </w:r>
      <w:r w:rsidR="00630613"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 zł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>) do użytkowania;</w:t>
      </w:r>
    </w:p>
    <w:p w:rsidR="009D060C" w:rsidRPr="00FD3FAE" w:rsidRDefault="009D060C" w:rsidP="006052C8">
      <w:pPr>
        <w:tabs>
          <w:tab w:val="left" w:pos="1144"/>
        </w:tabs>
        <w:spacing w:line="276" w:lineRule="auto"/>
        <w:ind w:left="1144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MT</w:t>
      </w:r>
      <w:r w:rsidR="000C41B8">
        <w:rPr>
          <w:rFonts w:ascii="Bookman Old Style" w:hAnsi="Bookman Old Style"/>
          <w:color w:val="000000" w:themeColor="text1"/>
          <w:sz w:val="22"/>
          <w:szCs w:val="22"/>
        </w:rPr>
        <w:t xml:space="preserve"> – 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>zmiana miejsca użytkowania;</w:t>
      </w:r>
    </w:p>
    <w:p w:rsidR="00A1113F" w:rsidRPr="00FD3FAE" w:rsidRDefault="009D060C" w:rsidP="006052C8">
      <w:pPr>
        <w:tabs>
          <w:tab w:val="left" w:pos="1144"/>
        </w:tabs>
        <w:spacing w:line="276" w:lineRule="auto"/>
        <w:ind w:left="1144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PT</w:t>
      </w:r>
      <w:r w:rsidR="000C41B8">
        <w:rPr>
          <w:rFonts w:ascii="Bookman Old Style" w:hAnsi="Bookman Old Style"/>
          <w:color w:val="000000" w:themeColor="text1"/>
          <w:sz w:val="22"/>
          <w:szCs w:val="22"/>
        </w:rPr>
        <w:t xml:space="preserve"> – 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>prot</w:t>
      </w:r>
      <w:r w:rsidR="0095194C" w:rsidRPr="00FD3FAE">
        <w:rPr>
          <w:rFonts w:ascii="Bookman Old Style" w:hAnsi="Bookman Old Style"/>
          <w:color w:val="000000" w:themeColor="text1"/>
          <w:sz w:val="22"/>
          <w:szCs w:val="22"/>
        </w:rPr>
        <w:t>okół prz</w:t>
      </w:r>
      <w:r w:rsidR="002803E7" w:rsidRPr="00FD3FAE">
        <w:rPr>
          <w:rFonts w:ascii="Bookman Old Style" w:hAnsi="Bookman Old Style"/>
          <w:color w:val="000000" w:themeColor="text1"/>
          <w:sz w:val="22"/>
          <w:szCs w:val="22"/>
        </w:rPr>
        <w:t>ekazania</w:t>
      </w:r>
      <w:r w:rsidR="0095194C"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 środka trwałego;</w:t>
      </w:r>
    </w:p>
    <w:p w:rsidR="00741593" w:rsidRPr="00FD3FAE" w:rsidRDefault="00741593" w:rsidP="006052C8">
      <w:pPr>
        <w:tabs>
          <w:tab w:val="left" w:pos="1144"/>
        </w:tabs>
        <w:spacing w:line="276" w:lineRule="auto"/>
        <w:ind w:left="1144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lastRenderedPageBreak/>
        <w:t>Protokół</w:t>
      </w:r>
      <w:r w:rsidR="0095194C"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 z inwentaryzacji</w:t>
      </w:r>
      <w:r w:rsidR="005C6931">
        <w:rPr>
          <w:rFonts w:ascii="Bookman Old Style" w:hAnsi="Bookman Old Style"/>
          <w:color w:val="000000" w:themeColor="text1"/>
          <w:sz w:val="22"/>
          <w:szCs w:val="22"/>
        </w:rPr>
        <w:t xml:space="preserve"> zdawczo-odbiorczej/odbiorczej;</w:t>
      </w:r>
    </w:p>
    <w:p w:rsidR="0095194C" w:rsidRPr="00FD3FAE" w:rsidRDefault="00B961E2" w:rsidP="006052C8">
      <w:pPr>
        <w:tabs>
          <w:tab w:val="left" w:pos="1144"/>
        </w:tabs>
        <w:spacing w:line="276" w:lineRule="auto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   </w:t>
      </w:r>
      <w:r w:rsidR="0095194C" w:rsidRPr="00FD3FAE">
        <w:rPr>
          <w:rFonts w:ascii="Bookman Old Style" w:hAnsi="Bookman Old Style"/>
          <w:color w:val="000000" w:themeColor="text1"/>
        </w:rPr>
        <w:t>2</w:t>
      </w:r>
      <w:r w:rsidR="0095194C" w:rsidRPr="00FD3FAE">
        <w:rPr>
          <w:rFonts w:ascii="Bookman Old Style" w:hAnsi="Bookman Old Style"/>
          <w:color w:val="000000" w:themeColor="text1"/>
          <w:sz w:val="22"/>
        </w:rPr>
        <w:t>) w</w:t>
      </w:r>
      <w:r w:rsidR="0095194C" w:rsidRPr="00FD3FAE">
        <w:rPr>
          <w:rFonts w:ascii="Bookman Old Style" w:hAnsi="Bookman Old Style"/>
          <w:color w:val="000000" w:themeColor="text1"/>
        </w:rPr>
        <w:t xml:space="preserve"> </w:t>
      </w:r>
      <w:r w:rsidR="0095194C" w:rsidRPr="00FD3FAE">
        <w:rPr>
          <w:rFonts w:ascii="Bookman Old Style" w:hAnsi="Bookman Old Style"/>
          <w:color w:val="000000" w:themeColor="text1"/>
          <w:sz w:val="22"/>
        </w:rPr>
        <w:t>przypadku magazynów:</w:t>
      </w:r>
    </w:p>
    <w:p w:rsidR="00741593" w:rsidRPr="00FD3FAE" w:rsidRDefault="00B961E2" w:rsidP="006052C8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</w:t>
      </w:r>
      <w:r w:rsidR="00741593"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 Rozdzielnik – rozdzielnik przyjęcia materiałów/ produktów gotowych;</w:t>
      </w:r>
      <w:r w:rsidR="0095194C" w:rsidRPr="00FD3FAE">
        <w:rPr>
          <w:color w:val="000000" w:themeColor="text1"/>
          <w:sz w:val="22"/>
          <w:szCs w:val="22"/>
        </w:rPr>
        <w:t xml:space="preserve"> </w:t>
      </w:r>
    </w:p>
    <w:p w:rsidR="0095194C" w:rsidRPr="00FD3FAE" w:rsidRDefault="00B961E2" w:rsidP="006052C8">
      <w:pPr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</w:t>
      </w:r>
      <w:r w:rsidR="00741593" w:rsidRPr="00FD3FAE">
        <w:rPr>
          <w:color w:val="000000" w:themeColor="text1"/>
          <w:sz w:val="22"/>
          <w:szCs w:val="22"/>
        </w:rPr>
        <w:t xml:space="preserve"> </w:t>
      </w:r>
      <w:r w:rsidR="0095194C" w:rsidRPr="00FD3FAE">
        <w:rPr>
          <w:rFonts w:ascii="Bookman Old Style" w:hAnsi="Bookman Old Style"/>
          <w:color w:val="000000" w:themeColor="text1"/>
          <w:sz w:val="22"/>
          <w:szCs w:val="22"/>
        </w:rPr>
        <w:t>PW</w:t>
      </w:r>
      <w:r w:rsidR="000C41B8">
        <w:rPr>
          <w:rFonts w:ascii="Bookman Old Style" w:hAnsi="Bookman Old Style"/>
          <w:color w:val="000000" w:themeColor="text1"/>
          <w:sz w:val="22"/>
          <w:szCs w:val="22"/>
        </w:rPr>
        <w:t xml:space="preserve"> – </w:t>
      </w:r>
      <w:r w:rsidR="0095194C"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przyjęcie materiałów/ produktów gotowych; </w:t>
      </w:r>
    </w:p>
    <w:p w:rsidR="0095194C" w:rsidRPr="00FD3FAE" w:rsidRDefault="00B961E2" w:rsidP="006052C8">
      <w:pPr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 xml:space="preserve">        </w:t>
      </w:r>
      <w:r w:rsidR="0095194C" w:rsidRPr="00FD3FAE">
        <w:rPr>
          <w:rFonts w:ascii="Bookman Old Style" w:hAnsi="Bookman Old Style"/>
          <w:color w:val="000000" w:themeColor="text1"/>
          <w:sz w:val="22"/>
          <w:szCs w:val="22"/>
        </w:rPr>
        <w:t>ZW</w:t>
      </w:r>
      <w:r w:rsidR="00741593" w:rsidRPr="00FD3FAE">
        <w:rPr>
          <w:rFonts w:ascii="Bookman Old Style" w:hAnsi="Bookman Old Style"/>
          <w:color w:val="000000" w:themeColor="text1"/>
          <w:sz w:val="22"/>
          <w:szCs w:val="22"/>
        </w:rPr>
        <w:t>T</w:t>
      </w:r>
      <w:r w:rsidR="0095194C"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741593" w:rsidRPr="00FD3FAE">
        <w:rPr>
          <w:rFonts w:ascii="Bookman Old Style" w:hAnsi="Bookman Old Style"/>
          <w:color w:val="000000" w:themeColor="text1"/>
          <w:sz w:val="22"/>
          <w:szCs w:val="22"/>
        </w:rPr>
        <w:t>–</w:t>
      </w:r>
      <w:r w:rsidR="0095194C"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zwrot </w:t>
      </w:r>
      <w:r w:rsidR="00741593" w:rsidRPr="00FD3FAE">
        <w:rPr>
          <w:rFonts w:ascii="Bookman Old Style" w:hAnsi="Bookman Old Style"/>
          <w:color w:val="000000" w:themeColor="text1"/>
          <w:sz w:val="22"/>
          <w:szCs w:val="22"/>
        </w:rPr>
        <w:t>wydanego towaru na magazyn;</w:t>
      </w:r>
    </w:p>
    <w:p w:rsidR="0095194C" w:rsidRPr="00FD3FAE" w:rsidRDefault="00B961E2" w:rsidP="006052C8">
      <w:pPr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 xml:space="preserve">        </w:t>
      </w:r>
      <w:r w:rsidR="00741593" w:rsidRPr="00FD3FAE">
        <w:rPr>
          <w:rFonts w:ascii="Bookman Old Style" w:hAnsi="Bookman Old Style"/>
          <w:color w:val="000000" w:themeColor="text1"/>
          <w:sz w:val="22"/>
          <w:szCs w:val="22"/>
        </w:rPr>
        <w:t>P</w:t>
      </w:r>
      <w:r w:rsidR="0095194C" w:rsidRPr="00FD3FAE">
        <w:rPr>
          <w:rFonts w:ascii="Bookman Old Style" w:hAnsi="Bookman Old Style"/>
          <w:color w:val="000000" w:themeColor="text1"/>
          <w:sz w:val="22"/>
          <w:szCs w:val="22"/>
        </w:rPr>
        <w:t>rotok</w:t>
      </w:r>
      <w:r w:rsidR="00DD2FD1" w:rsidRPr="00FD3FAE">
        <w:rPr>
          <w:rFonts w:ascii="Bookman Old Style" w:hAnsi="Bookman Old Style"/>
          <w:color w:val="000000" w:themeColor="text1"/>
          <w:sz w:val="22"/>
          <w:szCs w:val="22"/>
        </w:rPr>
        <w:t>ół</w:t>
      </w:r>
      <w:r w:rsidR="0095194C"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 z inwentaryzacji zdawczo-</w:t>
      </w:r>
      <w:r w:rsidR="005C6931">
        <w:rPr>
          <w:rFonts w:ascii="Bookman Old Style" w:hAnsi="Bookman Old Style"/>
          <w:color w:val="000000" w:themeColor="text1"/>
          <w:sz w:val="22"/>
          <w:szCs w:val="22"/>
        </w:rPr>
        <w:t>odbiorczej/odbiorczej.</w:t>
      </w:r>
    </w:p>
    <w:p w:rsidR="0095194C" w:rsidRPr="00FD3FAE" w:rsidRDefault="005C6931" w:rsidP="00097519">
      <w:pPr>
        <w:pStyle w:val="Akapitzlist"/>
        <w:numPr>
          <w:ilvl w:val="0"/>
          <w:numId w:val="48"/>
        </w:numPr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 </w:t>
      </w:r>
      <w:r w:rsidR="00A1113F" w:rsidRPr="00FD3FAE">
        <w:rPr>
          <w:rFonts w:ascii="Bookman Old Style" w:hAnsi="Bookman Old Style"/>
          <w:color w:val="000000" w:themeColor="text1"/>
        </w:rPr>
        <w:t xml:space="preserve">W przypadku innych miejsc inwentaryzacji przedkłada się stosowny protokół z inwentaryzacji zdawczo-odbiorczej lub inny dokument potwierdzający przyjęcie składników mienia </w:t>
      </w:r>
      <w:r w:rsidR="006052C8">
        <w:rPr>
          <w:rFonts w:ascii="Bookman Old Style" w:hAnsi="Bookman Old Style"/>
          <w:color w:val="000000" w:themeColor="text1"/>
        </w:rPr>
        <w:t>Uniwersytetu Opolskiego</w:t>
      </w:r>
      <w:r w:rsidR="00A1113F" w:rsidRPr="00FD3FAE">
        <w:rPr>
          <w:rFonts w:ascii="Bookman Old Style" w:hAnsi="Bookman Old Style"/>
          <w:color w:val="000000" w:themeColor="text1"/>
        </w:rPr>
        <w:t xml:space="preserve"> do rozliczenia.</w:t>
      </w:r>
    </w:p>
    <w:p w:rsidR="00E20728" w:rsidRPr="00FD3FAE" w:rsidRDefault="00E20728" w:rsidP="00097519">
      <w:pPr>
        <w:pStyle w:val="Akapitzlist"/>
        <w:numPr>
          <w:ilvl w:val="0"/>
          <w:numId w:val="48"/>
        </w:numPr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Odpowiedzialność, o której mowa w ust. 1 powyżej, kończy się z chwilą:</w:t>
      </w:r>
    </w:p>
    <w:p w:rsidR="00E20728" w:rsidRPr="00FD3FAE" w:rsidRDefault="00E20728" w:rsidP="00097519">
      <w:pPr>
        <w:pStyle w:val="Akapitzlist"/>
        <w:numPr>
          <w:ilvl w:val="0"/>
          <w:numId w:val="49"/>
        </w:numPr>
        <w:tabs>
          <w:tab w:val="left" w:pos="724"/>
        </w:tabs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przekazania majątku innej osobie potwierdzonego protokołem zdawczo-odbiorczym;</w:t>
      </w:r>
    </w:p>
    <w:p w:rsidR="00E20728" w:rsidRPr="00FD3FAE" w:rsidRDefault="00093651" w:rsidP="00097519">
      <w:pPr>
        <w:pStyle w:val="Akapitzlist"/>
        <w:numPr>
          <w:ilvl w:val="0"/>
          <w:numId w:val="49"/>
        </w:numPr>
        <w:tabs>
          <w:tab w:val="left" w:pos="724"/>
        </w:tabs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wydanie składnika</w:t>
      </w:r>
      <w:r w:rsidR="00E20728" w:rsidRPr="00FD3FAE">
        <w:rPr>
          <w:rFonts w:ascii="Bookman Old Style" w:hAnsi="Bookman Old Style"/>
          <w:color w:val="000000" w:themeColor="text1"/>
        </w:rPr>
        <w:t xml:space="preserve"> majątku </w:t>
      </w:r>
      <w:r w:rsidRPr="00FD3FAE">
        <w:rPr>
          <w:rFonts w:ascii="Bookman Old Style" w:hAnsi="Bookman Old Style"/>
          <w:color w:val="000000" w:themeColor="text1"/>
        </w:rPr>
        <w:t>z magazyn</w:t>
      </w:r>
      <w:r w:rsidR="00E529F6" w:rsidRPr="00FD3FAE">
        <w:rPr>
          <w:rFonts w:ascii="Bookman Old Style" w:hAnsi="Bookman Old Style"/>
          <w:color w:val="000000" w:themeColor="text1"/>
        </w:rPr>
        <w:t>u na podstawie dokumentu RW, WZ;</w:t>
      </w:r>
    </w:p>
    <w:p w:rsidR="00E20728" w:rsidRPr="00FD3FAE" w:rsidRDefault="00E20728" w:rsidP="00097519">
      <w:pPr>
        <w:pStyle w:val="Akapitzlist"/>
        <w:numPr>
          <w:ilvl w:val="0"/>
          <w:numId w:val="49"/>
        </w:numPr>
        <w:tabs>
          <w:tab w:val="left" w:pos="724"/>
        </w:tabs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przekazania majątku na inne pole spisowe potwierdzonego dokumentem MT</w:t>
      </w:r>
      <w:r w:rsidR="00973E4D" w:rsidRPr="00FD3FAE">
        <w:rPr>
          <w:rFonts w:ascii="Bookman Old Style" w:hAnsi="Bookman Old Style"/>
          <w:color w:val="000000" w:themeColor="text1"/>
        </w:rPr>
        <w:t xml:space="preserve"> wzór stanowi</w:t>
      </w:r>
      <w:r w:rsidR="0040512A" w:rsidRPr="00FD3FAE">
        <w:rPr>
          <w:rFonts w:ascii="Bookman Old Style" w:hAnsi="Bookman Old Style"/>
          <w:b/>
          <w:i/>
          <w:color w:val="000000" w:themeColor="text1"/>
        </w:rPr>
        <w:t xml:space="preserve"> załącznik nr 6</w:t>
      </w:r>
      <w:r w:rsidR="00973E4D" w:rsidRPr="00FD3FAE">
        <w:rPr>
          <w:rFonts w:ascii="Bookman Old Style" w:hAnsi="Bookman Old Style"/>
          <w:b/>
          <w:i/>
          <w:color w:val="000000" w:themeColor="text1"/>
        </w:rPr>
        <w:t xml:space="preserve"> do Instrukcji</w:t>
      </w:r>
      <w:r w:rsidR="00E529F6" w:rsidRPr="00FD3FAE">
        <w:rPr>
          <w:rFonts w:ascii="Bookman Old Style" w:hAnsi="Bookman Old Style"/>
          <w:i/>
          <w:color w:val="000000" w:themeColor="text1"/>
        </w:rPr>
        <w:t>);</w:t>
      </w:r>
    </w:p>
    <w:p w:rsidR="00E20728" w:rsidRPr="00FD3FAE" w:rsidRDefault="00E20728" w:rsidP="00097519">
      <w:pPr>
        <w:pStyle w:val="Akapitzlist"/>
        <w:numPr>
          <w:ilvl w:val="0"/>
          <w:numId w:val="49"/>
        </w:numPr>
        <w:tabs>
          <w:tab w:val="left" w:pos="724"/>
        </w:tabs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likwidacji majątku przez Komisje Likwidacyjną potwierdzonej Protokołem zaopiniowanym przez Głównego Księgowego i zatwierdzonym przez Kanclerza;</w:t>
      </w:r>
    </w:p>
    <w:p w:rsidR="00E20728" w:rsidRPr="00FD3FAE" w:rsidRDefault="00E20728" w:rsidP="00097519">
      <w:pPr>
        <w:pStyle w:val="Akapitzlist"/>
        <w:numPr>
          <w:ilvl w:val="0"/>
          <w:numId w:val="49"/>
        </w:numPr>
        <w:tabs>
          <w:tab w:val="left" w:pos="724"/>
        </w:tabs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zaakceptowania przez Kancler</w:t>
      </w:r>
      <w:r w:rsidR="00E20C21" w:rsidRPr="00FD3FAE">
        <w:rPr>
          <w:rFonts w:ascii="Bookman Old Style" w:hAnsi="Bookman Old Style"/>
          <w:color w:val="000000" w:themeColor="text1"/>
        </w:rPr>
        <w:t xml:space="preserve">za innego właściwego dokumentu po </w:t>
      </w:r>
      <w:r w:rsidRPr="00FD3FAE">
        <w:rPr>
          <w:rFonts w:ascii="Bookman Old Style" w:hAnsi="Bookman Old Style"/>
          <w:color w:val="000000" w:themeColor="text1"/>
        </w:rPr>
        <w:t>zaopiniowaniu przez Głównego Księgowego.</w:t>
      </w:r>
    </w:p>
    <w:p w:rsidR="00ED648D" w:rsidRPr="00FD3FAE" w:rsidRDefault="00ED648D" w:rsidP="00973E4D">
      <w:pPr>
        <w:pStyle w:val="Akapitzlist"/>
        <w:tabs>
          <w:tab w:val="left" w:pos="724"/>
        </w:tabs>
        <w:spacing w:line="235" w:lineRule="auto"/>
        <w:ind w:left="947"/>
        <w:jc w:val="both"/>
        <w:rPr>
          <w:rFonts w:ascii="Bookman Old Style" w:hAnsi="Bookman Old Style"/>
          <w:color w:val="000000" w:themeColor="text1"/>
        </w:rPr>
      </w:pPr>
    </w:p>
    <w:p w:rsidR="00ED648D" w:rsidRPr="00FD3FAE" w:rsidRDefault="00ED648D" w:rsidP="000442B3">
      <w:pPr>
        <w:pStyle w:val="Akapitzlist"/>
        <w:tabs>
          <w:tab w:val="left" w:pos="4253"/>
        </w:tabs>
        <w:ind w:left="947"/>
        <w:jc w:val="center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§ </w:t>
      </w:r>
      <w:r w:rsidR="00854E63">
        <w:rPr>
          <w:rFonts w:ascii="Bookman Old Style" w:hAnsi="Bookman Old Style"/>
          <w:color w:val="000000" w:themeColor="text1"/>
        </w:rPr>
        <w:t>12</w:t>
      </w:r>
    </w:p>
    <w:p w:rsidR="00760373" w:rsidRPr="00FD3FAE" w:rsidRDefault="00ED648D" w:rsidP="00043063">
      <w:pPr>
        <w:pStyle w:val="Akapitzlist"/>
        <w:numPr>
          <w:ilvl w:val="0"/>
          <w:numId w:val="95"/>
        </w:numPr>
        <w:tabs>
          <w:tab w:val="left" w:pos="424"/>
        </w:tabs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Mienie </w:t>
      </w:r>
      <w:r w:rsidR="006052C8">
        <w:rPr>
          <w:rFonts w:ascii="Bookman Old Style" w:hAnsi="Bookman Old Style"/>
          <w:color w:val="000000" w:themeColor="text1"/>
        </w:rPr>
        <w:t>Uniwersytetu Opolskiego</w:t>
      </w:r>
      <w:r w:rsidRPr="00FD3FAE">
        <w:rPr>
          <w:rFonts w:ascii="Bookman Old Style" w:hAnsi="Bookman Old Style"/>
          <w:color w:val="000000" w:themeColor="text1"/>
        </w:rPr>
        <w:t xml:space="preserve">, w tym sprzęt komputerowy i inne urządzenia, winny znajdować się na terenie jednostki organizacyjnej, na </w:t>
      </w:r>
      <w:r w:rsidR="00E529F6" w:rsidRPr="00FD3FAE">
        <w:rPr>
          <w:rFonts w:ascii="Bookman Old Style" w:hAnsi="Bookman Old Style"/>
          <w:color w:val="000000" w:themeColor="text1"/>
        </w:rPr>
        <w:t xml:space="preserve">potrzeby </w:t>
      </w:r>
      <w:r w:rsidR="00FC3046" w:rsidRPr="00FD3FAE">
        <w:rPr>
          <w:rFonts w:ascii="Bookman Old Style" w:hAnsi="Bookman Old Style"/>
          <w:color w:val="000000" w:themeColor="text1"/>
        </w:rPr>
        <w:t>której</w:t>
      </w:r>
      <w:r w:rsidRPr="00FD3FAE">
        <w:rPr>
          <w:rFonts w:ascii="Bookman Old Style" w:hAnsi="Bookman Old Style"/>
          <w:color w:val="000000" w:themeColor="text1"/>
        </w:rPr>
        <w:t xml:space="preserve"> zostały zakupione lub przekazane do użytkowania. W uza</w:t>
      </w:r>
      <w:r w:rsidR="0065163A" w:rsidRPr="00FD3FAE">
        <w:rPr>
          <w:rFonts w:ascii="Bookman Old Style" w:hAnsi="Bookman Old Style"/>
          <w:color w:val="000000" w:themeColor="text1"/>
        </w:rPr>
        <w:t>sadnionych przypadkach dyrektor</w:t>
      </w:r>
      <w:r w:rsidRPr="00FD3FAE">
        <w:rPr>
          <w:rFonts w:ascii="Bookman Old Style" w:hAnsi="Bookman Old Style"/>
          <w:color w:val="000000" w:themeColor="text1"/>
        </w:rPr>
        <w:t xml:space="preserve"> jednostki organizacyjnej może wyrazić zgodę na pobranie przez Pracownika spr</w:t>
      </w:r>
      <w:r w:rsidR="00E20C21" w:rsidRPr="00FD3FAE">
        <w:rPr>
          <w:rFonts w:ascii="Bookman Old Style" w:hAnsi="Bookman Old Style"/>
          <w:color w:val="000000" w:themeColor="text1"/>
        </w:rPr>
        <w:t xml:space="preserve">zętu poza </w:t>
      </w:r>
      <w:r w:rsidR="006052C8">
        <w:rPr>
          <w:rFonts w:ascii="Bookman Old Style" w:hAnsi="Bookman Old Style"/>
          <w:color w:val="000000" w:themeColor="text1"/>
        </w:rPr>
        <w:t>Uniwersytet Opolski</w:t>
      </w:r>
      <w:r w:rsidR="00E20C21" w:rsidRPr="00FD3FAE">
        <w:rPr>
          <w:rFonts w:ascii="Bookman Old Style" w:hAnsi="Bookman Old Style"/>
          <w:color w:val="000000" w:themeColor="text1"/>
        </w:rPr>
        <w:t xml:space="preserve">. Dokumentem </w:t>
      </w:r>
      <w:r w:rsidRPr="00FD3FAE">
        <w:rPr>
          <w:rFonts w:ascii="Bookman Old Style" w:hAnsi="Bookman Old Style"/>
          <w:color w:val="000000" w:themeColor="text1"/>
        </w:rPr>
        <w:t xml:space="preserve">na </w:t>
      </w:r>
      <w:r w:rsidR="00FF4535" w:rsidRPr="00FD3FAE">
        <w:rPr>
          <w:rFonts w:ascii="Bookman Old Style" w:hAnsi="Bookman Old Style"/>
          <w:color w:val="000000" w:themeColor="text1"/>
        </w:rPr>
        <w:t>podstawie, którego</w:t>
      </w:r>
      <w:r w:rsidRPr="00FD3FAE">
        <w:rPr>
          <w:rFonts w:ascii="Bookman Old Style" w:hAnsi="Bookman Old Style"/>
          <w:color w:val="000000" w:themeColor="text1"/>
        </w:rPr>
        <w:t xml:space="preserve"> można wydać sprzęt (dotyczy to również laptopów) poza </w:t>
      </w:r>
      <w:r w:rsidR="006052C8">
        <w:rPr>
          <w:rFonts w:ascii="Bookman Old Style" w:hAnsi="Bookman Old Style"/>
          <w:color w:val="000000" w:themeColor="text1"/>
        </w:rPr>
        <w:t>Uniwersytet Opolski</w:t>
      </w:r>
      <w:r w:rsidRPr="00FD3FAE">
        <w:rPr>
          <w:rFonts w:ascii="Bookman Old Style" w:hAnsi="Bookman Old Style"/>
          <w:color w:val="000000" w:themeColor="text1"/>
        </w:rPr>
        <w:t xml:space="preserve">, jest </w:t>
      </w:r>
      <w:r w:rsidRPr="00FD3FAE">
        <w:rPr>
          <w:rFonts w:ascii="Bookman Old Style" w:hAnsi="Bookman Old Style"/>
          <w:b/>
          <w:color w:val="000000" w:themeColor="text1"/>
        </w:rPr>
        <w:t xml:space="preserve">rewers </w:t>
      </w:r>
      <w:r w:rsidRPr="00FD3FAE">
        <w:rPr>
          <w:rFonts w:ascii="Bookman Old Style" w:hAnsi="Bookman Old Style"/>
          <w:i/>
          <w:color w:val="000000" w:themeColor="text1"/>
        </w:rPr>
        <w:t>(</w:t>
      </w:r>
      <w:r w:rsidR="00B6740F" w:rsidRPr="00FD3FAE">
        <w:rPr>
          <w:rFonts w:ascii="Bookman Old Style" w:hAnsi="Bookman Old Style"/>
          <w:color w:val="000000" w:themeColor="text1"/>
        </w:rPr>
        <w:t>wzór stanowi</w:t>
      </w:r>
      <w:r w:rsidR="00B6740F" w:rsidRPr="00FD3FAE">
        <w:rPr>
          <w:rFonts w:ascii="Bookman Old Style" w:hAnsi="Bookman Old Style"/>
          <w:b/>
          <w:i/>
          <w:color w:val="000000" w:themeColor="text1"/>
        </w:rPr>
        <w:t xml:space="preserve"> załącznik nr </w:t>
      </w:r>
      <w:r w:rsidR="0040512A" w:rsidRPr="00FD3FAE">
        <w:rPr>
          <w:rFonts w:ascii="Bookman Old Style" w:hAnsi="Bookman Old Style"/>
          <w:b/>
          <w:i/>
          <w:color w:val="000000" w:themeColor="text1"/>
        </w:rPr>
        <w:t>7</w:t>
      </w:r>
      <w:r w:rsidR="00FD6443" w:rsidRPr="00FD3FAE">
        <w:rPr>
          <w:rFonts w:ascii="Bookman Old Style" w:hAnsi="Bookman Old Style"/>
          <w:b/>
          <w:i/>
          <w:color w:val="000000" w:themeColor="text1"/>
        </w:rPr>
        <w:t xml:space="preserve"> </w:t>
      </w:r>
      <w:r w:rsidRPr="00FD3FAE">
        <w:rPr>
          <w:rFonts w:ascii="Bookman Old Style" w:hAnsi="Bookman Old Style"/>
          <w:b/>
          <w:i/>
          <w:color w:val="000000" w:themeColor="text1"/>
        </w:rPr>
        <w:t>do Instrukcji</w:t>
      </w:r>
      <w:r w:rsidRPr="00FD3FAE">
        <w:rPr>
          <w:rFonts w:ascii="Bookman Old Style" w:hAnsi="Bookman Old Style"/>
          <w:i/>
          <w:color w:val="000000" w:themeColor="text1"/>
        </w:rPr>
        <w:t>).</w:t>
      </w:r>
      <w:r w:rsidRPr="00FD3FAE">
        <w:rPr>
          <w:rFonts w:ascii="Bookman Old Style" w:hAnsi="Bookman Old Style"/>
          <w:color w:val="000000" w:themeColor="text1"/>
        </w:rPr>
        <w:t xml:space="preserve"> W przypadku</w:t>
      </w:r>
      <w:r w:rsidRPr="00FD3FAE">
        <w:rPr>
          <w:rFonts w:ascii="Bookman Old Style" w:hAnsi="Bookman Old Style"/>
          <w:b/>
          <w:color w:val="000000" w:themeColor="text1"/>
        </w:rPr>
        <w:t xml:space="preserve"> </w:t>
      </w:r>
      <w:r w:rsidRPr="00FD3FAE">
        <w:rPr>
          <w:rFonts w:ascii="Bookman Old Style" w:hAnsi="Bookman Old Style"/>
          <w:color w:val="000000" w:themeColor="text1"/>
        </w:rPr>
        <w:t xml:space="preserve">długotrwałej nieobecności w pracy (tj. powyżej 40 dni kalendarzowych) pobrany do użytkowania poza </w:t>
      </w:r>
      <w:r w:rsidR="006052C8">
        <w:rPr>
          <w:rFonts w:ascii="Bookman Old Style" w:hAnsi="Bookman Old Style"/>
          <w:color w:val="000000" w:themeColor="text1"/>
        </w:rPr>
        <w:t>Uniwersytet Opolski</w:t>
      </w:r>
      <w:r w:rsidR="006052C8" w:rsidRPr="00FD3FAE">
        <w:rPr>
          <w:rFonts w:ascii="Bookman Old Style" w:hAnsi="Bookman Old Style"/>
          <w:color w:val="000000" w:themeColor="text1"/>
        </w:rPr>
        <w:t xml:space="preserve"> </w:t>
      </w:r>
      <w:r w:rsidRPr="00FD3FAE">
        <w:rPr>
          <w:rFonts w:ascii="Bookman Old Style" w:hAnsi="Bookman Old Style"/>
          <w:color w:val="000000" w:themeColor="text1"/>
        </w:rPr>
        <w:t>majątek powini</w:t>
      </w:r>
      <w:r w:rsidR="000B5339" w:rsidRPr="00FD3FAE">
        <w:rPr>
          <w:rFonts w:ascii="Bookman Old Style" w:hAnsi="Bookman Old Style"/>
          <w:color w:val="000000" w:themeColor="text1"/>
        </w:rPr>
        <w:t>en obowiązkowo zostać zwrócony.</w:t>
      </w:r>
      <w:r w:rsidR="00760373" w:rsidRPr="00FD3FAE">
        <w:rPr>
          <w:rFonts w:ascii="Bookman Old Style" w:hAnsi="Bookman Old Style"/>
          <w:color w:val="000000" w:themeColor="text1"/>
        </w:rPr>
        <w:t xml:space="preserve"> </w:t>
      </w:r>
      <w:r w:rsidRPr="00FD3FAE">
        <w:rPr>
          <w:rFonts w:ascii="Bookman Old Style" w:hAnsi="Bookman Old Style"/>
          <w:color w:val="000000" w:themeColor="text1"/>
        </w:rPr>
        <w:t>Rewers winien zostać podpisany przez pracownika pobierającego sprzęt</w:t>
      </w:r>
      <w:r w:rsidR="00925B6C" w:rsidRPr="00FD3FAE">
        <w:rPr>
          <w:rFonts w:ascii="Bookman Old Style" w:hAnsi="Bookman Old Style"/>
          <w:color w:val="000000" w:themeColor="text1"/>
        </w:rPr>
        <w:t xml:space="preserve"> (urządzenie)</w:t>
      </w:r>
      <w:r w:rsidRPr="00FD3FAE">
        <w:rPr>
          <w:rFonts w:ascii="Bookman Old Style" w:hAnsi="Bookman Old Style"/>
          <w:color w:val="000000" w:themeColor="text1"/>
        </w:rPr>
        <w:t xml:space="preserve"> do użytkowania poza </w:t>
      </w:r>
      <w:r w:rsidR="006052C8">
        <w:rPr>
          <w:rFonts w:ascii="Bookman Old Style" w:hAnsi="Bookman Old Style"/>
          <w:color w:val="000000" w:themeColor="text1"/>
        </w:rPr>
        <w:t>Uniwersytet Opolski</w:t>
      </w:r>
      <w:r w:rsidRPr="00FD3FAE">
        <w:rPr>
          <w:rFonts w:ascii="Bookman Old Style" w:hAnsi="Bookman Old Style"/>
          <w:color w:val="000000" w:themeColor="text1"/>
        </w:rPr>
        <w:t xml:space="preserve"> oraz wyrażającego zgodę na wy</w:t>
      </w:r>
      <w:r w:rsidR="0065163A" w:rsidRPr="00FD3FAE">
        <w:rPr>
          <w:rFonts w:ascii="Bookman Old Style" w:hAnsi="Bookman Old Style"/>
          <w:color w:val="000000" w:themeColor="text1"/>
        </w:rPr>
        <w:t>pożyczenie środka trwałego dyrektor</w:t>
      </w:r>
      <w:r w:rsidR="00760373" w:rsidRPr="00FD3FAE">
        <w:rPr>
          <w:rFonts w:ascii="Bookman Old Style" w:hAnsi="Bookman Old Style"/>
          <w:color w:val="000000" w:themeColor="text1"/>
        </w:rPr>
        <w:t xml:space="preserve"> jednostki organizacyjnej.</w:t>
      </w:r>
    </w:p>
    <w:p w:rsidR="00ED648D" w:rsidRPr="00FD3FAE" w:rsidRDefault="00ED648D" w:rsidP="00043063">
      <w:pPr>
        <w:pStyle w:val="Akapitzlist"/>
        <w:numPr>
          <w:ilvl w:val="0"/>
          <w:numId w:val="95"/>
        </w:numPr>
        <w:tabs>
          <w:tab w:val="left" w:pos="424"/>
        </w:tabs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Wydany na podstawie rewersu środek trwały należy okazać zespołowi spisowemu podczas inwentaryzacji.</w:t>
      </w:r>
    </w:p>
    <w:p w:rsidR="000B5339" w:rsidRPr="00FD3FAE" w:rsidRDefault="00ED648D" w:rsidP="00043063">
      <w:pPr>
        <w:pStyle w:val="Akapitzlist"/>
        <w:numPr>
          <w:ilvl w:val="0"/>
          <w:numId w:val="95"/>
        </w:numPr>
        <w:tabs>
          <w:tab w:val="left" w:pos="424"/>
        </w:tabs>
        <w:ind w:right="20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Osoba, która </w:t>
      </w:r>
      <w:r w:rsidR="00925B6C" w:rsidRPr="00FD3FAE">
        <w:rPr>
          <w:rFonts w:ascii="Bookman Old Style" w:hAnsi="Bookman Old Style"/>
          <w:color w:val="000000" w:themeColor="text1"/>
        </w:rPr>
        <w:t>wypożyczyła</w:t>
      </w:r>
      <w:r w:rsidRPr="00FD3FAE">
        <w:rPr>
          <w:rFonts w:ascii="Bookman Old Style" w:hAnsi="Bookman Old Style"/>
          <w:color w:val="000000" w:themeColor="text1"/>
        </w:rPr>
        <w:t xml:space="preserve"> sprzęt (urządzenie) do użytkowania poza </w:t>
      </w:r>
      <w:r w:rsidR="006052C8">
        <w:rPr>
          <w:rFonts w:ascii="Bookman Old Style" w:hAnsi="Bookman Old Style"/>
          <w:color w:val="000000" w:themeColor="text1"/>
        </w:rPr>
        <w:t>Uniwersytetem Opolskim</w:t>
      </w:r>
      <w:r w:rsidRPr="00FD3FAE">
        <w:rPr>
          <w:rFonts w:ascii="Bookman Old Style" w:hAnsi="Bookman Old Style"/>
          <w:color w:val="000000" w:themeColor="text1"/>
        </w:rPr>
        <w:t xml:space="preserve">, ponosi za niego odpowiedzialność materialną. W przypadku jego zaginięcia, </w:t>
      </w:r>
      <w:r w:rsidR="00EB478A" w:rsidRPr="00FD3FAE">
        <w:rPr>
          <w:rFonts w:ascii="Bookman Old Style" w:hAnsi="Bookman Old Style"/>
          <w:color w:val="000000" w:themeColor="text1"/>
        </w:rPr>
        <w:t xml:space="preserve">zgubienia, </w:t>
      </w:r>
      <w:r w:rsidRPr="00FD3FAE">
        <w:rPr>
          <w:rFonts w:ascii="Bookman Old Style" w:hAnsi="Bookman Old Style"/>
          <w:color w:val="000000" w:themeColor="text1"/>
        </w:rPr>
        <w:t xml:space="preserve">uszkodzenia lub zniszczenia osoba odpowiedzialna jest zobowiązana ponieść koszty wyrównujące </w:t>
      </w:r>
      <w:r w:rsidR="006017C1" w:rsidRPr="00FD3FAE">
        <w:rPr>
          <w:rFonts w:ascii="Bookman Old Style" w:hAnsi="Bookman Old Style"/>
          <w:color w:val="000000" w:themeColor="text1"/>
        </w:rPr>
        <w:t>stratę</w:t>
      </w:r>
      <w:r w:rsidRPr="00FD3FAE">
        <w:rPr>
          <w:rFonts w:ascii="Bookman Old Style" w:hAnsi="Bookman Old Style"/>
          <w:color w:val="000000" w:themeColor="text1"/>
        </w:rPr>
        <w:t xml:space="preserve"> w (sprzęcie/urządzeniu) majątku </w:t>
      </w:r>
      <w:r w:rsidR="006052C8">
        <w:rPr>
          <w:rFonts w:ascii="Bookman Old Style" w:hAnsi="Bookman Old Style"/>
          <w:color w:val="000000" w:themeColor="text1"/>
        </w:rPr>
        <w:t>Uniwersytetu Opolskiego</w:t>
      </w:r>
      <w:r w:rsidR="00925B6C" w:rsidRPr="00FD3FAE">
        <w:rPr>
          <w:rFonts w:ascii="Bookman Old Style" w:hAnsi="Bookman Old Style"/>
          <w:color w:val="000000" w:themeColor="text1"/>
        </w:rPr>
        <w:t>.</w:t>
      </w:r>
    </w:p>
    <w:p w:rsidR="00A1113F" w:rsidRPr="00FD3FAE" w:rsidRDefault="006017C1" w:rsidP="00043063">
      <w:pPr>
        <w:pStyle w:val="Akapitzlist"/>
        <w:numPr>
          <w:ilvl w:val="0"/>
          <w:numId w:val="95"/>
        </w:numPr>
        <w:tabs>
          <w:tab w:val="left" w:pos="424"/>
        </w:tabs>
        <w:ind w:right="20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Decyzję w zakresie określenia wysokości obciążenia kosztami osobę zawinioną wydaje Kanclerz.</w:t>
      </w:r>
    </w:p>
    <w:p w:rsidR="00185AC1" w:rsidRPr="00854E63" w:rsidRDefault="00236346" w:rsidP="00EE194F">
      <w:pPr>
        <w:pStyle w:val="Akapitzlist"/>
        <w:numPr>
          <w:ilvl w:val="0"/>
          <w:numId w:val="95"/>
        </w:numPr>
        <w:tabs>
          <w:tab w:val="left" w:pos="424"/>
        </w:tabs>
        <w:ind w:right="20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Każda jednostka organizacyjna </w:t>
      </w:r>
      <w:r w:rsidR="006052C8">
        <w:rPr>
          <w:rFonts w:ascii="Bookman Old Style" w:hAnsi="Bookman Old Style"/>
          <w:color w:val="000000" w:themeColor="text1"/>
        </w:rPr>
        <w:t>Uniwersytetu Opolskiego</w:t>
      </w:r>
      <w:r w:rsidRPr="00FD3FAE">
        <w:rPr>
          <w:rFonts w:ascii="Bookman Old Style" w:hAnsi="Bookman Old Style"/>
          <w:color w:val="000000" w:themeColor="text1"/>
        </w:rPr>
        <w:t xml:space="preserve"> ma obowiązek prowadzenia </w:t>
      </w:r>
      <w:r w:rsidRPr="00FD3FAE">
        <w:rPr>
          <w:rFonts w:ascii="Bookman Old Style" w:hAnsi="Bookman Old Style"/>
          <w:b/>
          <w:i/>
          <w:color w:val="000000" w:themeColor="text1"/>
        </w:rPr>
        <w:t>Rejestru rewersów na wypożyczenie środków trwałych</w:t>
      </w:r>
      <w:r w:rsidRPr="00FD3FAE">
        <w:rPr>
          <w:rFonts w:ascii="Bookman Old Style" w:hAnsi="Bookman Old Style"/>
          <w:color w:val="000000" w:themeColor="text1"/>
        </w:rPr>
        <w:t xml:space="preserve"> stanowiących własność </w:t>
      </w:r>
      <w:r w:rsidR="006052C8">
        <w:rPr>
          <w:rFonts w:ascii="Bookman Old Style" w:hAnsi="Bookman Old Style"/>
          <w:color w:val="000000" w:themeColor="text1"/>
        </w:rPr>
        <w:t>Uniwersytetu Opolskiego</w:t>
      </w:r>
      <w:r w:rsidRPr="00FD3FAE">
        <w:rPr>
          <w:rFonts w:ascii="Bookman Old Style" w:hAnsi="Bookman Old Style"/>
          <w:color w:val="000000" w:themeColor="text1"/>
        </w:rPr>
        <w:t>, zgodnie z</w:t>
      </w:r>
      <w:r w:rsidR="00E529F6" w:rsidRPr="00FD3FAE">
        <w:rPr>
          <w:rFonts w:ascii="Bookman Old Style" w:hAnsi="Bookman Old Style"/>
          <w:color w:val="000000" w:themeColor="text1"/>
        </w:rPr>
        <w:t>e</w:t>
      </w:r>
      <w:r w:rsidRPr="00FD3FAE">
        <w:rPr>
          <w:rFonts w:ascii="Bookman Old Style" w:hAnsi="Bookman Old Style"/>
          <w:color w:val="000000" w:themeColor="text1"/>
        </w:rPr>
        <w:t xml:space="preserve"> wzorem stanowiącym </w:t>
      </w:r>
      <w:r w:rsidR="0040512A" w:rsidRPr="00FD3FAE">
        <w:rPr>
          <w:rFonts w:ascii="Bookman Old Style" w:hAnsi="Bookman Old Style"/>
          <w:b/>
          <w:i/>
          <w:color w:val="000000" w:themeColor="text1"/>
        </w:rPr>
        <w:t>załącznik nr 8</w:t>
      </w:r>
      <w:r w:rsidRPr="00FD3FAE">
        <w:rPr>
          <w:rFonts w:ascii="Bookman Old Style" w:hAnsi="Bookman Old Style"/>
          <w:b/>
          <w:i/>
          <w:color w:val="000000" w:themeColor="text1"/>
        </w:rPr>
        <w:t xml:space="preserve"> do Instrukcji</w:t>
      </w:r>
      <w:r w:rsidRPr="00FD3FAE">
        <w:rPr>
          <w:rFonts w:ascii="Bookman Old Style" w:hAnsi="Bookman Old Style"/>
          <w:color w:val="000000" w:themeColor="text1"/>
        </w:rPr>
        <w:t>.</w:t>
      </w:r>
    </w:p>
    <w:p w:rsidR="00BE2891" w:rsidRDefault="00BE2891" w:rsidP="001725E1">
      <w:pPr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1725E1" w:rsidRPr="00FD3FAE" w:rsidRDefault="001725E1" w:rsidP="001725E1">
      <w:pPr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b/>
          <w:color w:val="000000" w:themeColor="text1"/>
          <w:sz w:val="22"/>
          <w:szCs w:val="22"/>
        </w:rPr>
        <w:lastRenderedPageBreak/>
        <w:t>Rozdział VI</w:t>
      </w:r>
      <w:r w:rsidR="00684914" w:rsidRPr="00FD3FAE">
        <w:rPr>
          <w:rFonts w:ascii="Bookman Old Style" w:hAnsi="Bookman Old Style"/>
          <w:b/>
          <w:color w:val="000000" w:themeColor="text1"/>
          <w:sz w:val="22"/>
          <w:szCs w:val="22"/>
        </w:rPr>
        <w:t>I</w:t>
      </w:r>
    </w:p>
    <w:p w:rsidR="00A109EA" w:rsidRPr="00FD3FAE" w:rsidRDefault="00E20C21" w:rsidP="00A109EA">
      <w:pPr>
        <w:spacing w:line="0" w:lineRule="atLeast"/>
        <w:ind w:right="16"/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b/>
          <w:color w:val="000000" w:themeColor="text1"/>
          <w:sz w:val="22"/>
          <w:szCs w:val="22"/>
        </w:rPr>
        <w:t>ZAKRESY OBOWIĄZKÓW I UPRAWNIEŃ</w:t>
      </w:r>
    </w:p>
    <w:p w:rsidR="00B961E2" w:rsidRDefault="00B961E2" w:rsidP="00ED648D">
      <w:pPr>
        <w:tabs>
          <w:tab w:val="left" w:pos="4253"/>
        </w:tabs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</w:p>
    <w:p w:rsidR="00ED648D" w:rsidRPr="00FD3FAE" w:rsidRDefault="00ED648D" w:rsidP="00ED648D">
      <w:pPr>
        <w:tabs>
          <w:tab w:val="left" w:pos="4253"/>
        </w:tabs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§ </w:t>
      </w:r>
      <w:r w:rsidR="00854E63">
        <w:rPr>
          <w:rFonts w:ascii="Bookman Old Style" w:hAnsi="Bookman Old Style"/>
          <w:color w:val="000000" w:themeColor="text1"/>
          <w:sz w:val="22"/>
          <w:szCs w:val="22"/>
        </w:rPr>
        <w:t>13</w:t>
      </w:r>
    </w:p>
    <w:p w:rsidR="00936FBC" w:rsidRPr="00FD3FAE" w:rsidRDefault="00936FBC" w:rsidP="00936FBC">
      <w:pPr>
        <w:spacing w:line="0" w:lineRule="atLeast"/>
        <w:ind w:left="4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Do zadań </w:t>
      </w:r>
      <w:r w:rsidRPr="00FD3FAE">
        <w:rPr>
          <w:rFonts w:ascii="Bookman Old Style" w:hAnsi="Bookman Old Style"/>
          <w:b/>
          <w:color w:val="000000" w:themeColor="text1"/>
          <w:sz w:val="22"/>
          <w:szCs w:val="22"/>
        </w:rPr>
        <w:t>Kanclerza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 należy:</w:t>
      </w:r>
    </w:p>
    <w:p w:rsidR="00936FBC" w:rsidRPr="00FD3FAE" w:rsidRDefault="00936FBC" w:rsidP="00936FBC">
      <w:pPr>
        <w:spacing w:line="49" w:lineRule="exact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</w:p>
    <w:p w:rsidR="00936FBC" w:rsidRPr="00FD3FAE" w:rsidRDefault="00E529F6" w:rsidP="00043063">
      <w:pPr>
        <w:numPr>
          <w:ilvl w:val="0"/>
          <w:numId w:val="50"/>
        </w:numPr>
        <w:tabs>
          <w:tab w:val="left" w:pos="724"/>
        </w:tabs>
        <w:spacing w:line="276" w:lineRule="auto"/>
        <w:ind w:left="724" w:hanging="364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p</w:t>
      </w:r>
      <w:r w:rsidR="00936FBC" w:rsidRPr="00FD3FAE">
        <w:rPr>
          <w:rFonts w:ascii="Bookman Old Style" w:hAnsi="Bookman Old Style"/>
          <w:color w:val="000000" w:themeColor="text1"/>
          <w:sz w:val="22"/>
          <w:szCs w:val="22"/>
        </w:rPr>
        <w:t>owoływanie w wyjątkowych i uzasadnionych przypadkach, zespołów spisowych spoza jednostki Inwentaryzacji, w tym także w celu przeprowadzenia inwentaryzacji pozaplanowej;</w:t>
      </w:r>
    </w:p>
    <w:p w:rsidR="00936FBC" w:rsidRPr="00FD3FAE" w:rsidRDefault="00936FBC" w:rsidP="00043063">
      <w:pPr>
        <w:numPr>
          <w:ilvl w:val="0"/>
          <w:numId w:val="50"/>
        </w:numPr>
        <w:tabs>
          <w:tab w:val="left" w:pos="724"/>
        </w:tabs>
        <w:spacing w:line="276" w:lineRule="auto"/>
        <w:ind w:left="724" w:hanging="364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zatwierdzanie oraz aktualizacja czteroletniego i rocznego planu inwentaryzacji;</w:t>
      </w:r>
    </w:p>
    <w:p w:rsidR="00936FBC" w:rsidRPr="00FD3FAE" w:rsidRDefault="00936FBC" w:rsidP="00043063">
      <w:pPr>
        <w:numPr>
          <w:ilvl w:val="0"/>
          <w:numId w:val="50"/>
        </w:numPr>
        <w:tabs>
          <w:tab w:val="left" w:pos="724"/>
        </w:tabs>
        <w:spacing w:line="276" w:lineRule="auto"/>
        <w:ind w:left="724" w:hanging="364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zatwierdzanie rocznego sprawozdania z wykonanych inwentaryza</w:t>
      </w:r>
      <w:r w:rsidR="003D63A0" w:rsidRPr="00FD3FAE">
        <w:rPr>
          <w:rFonts w:ascii="Bookman Old Style" w:hAnsi="Bookman Old Style"/>
          <w:color w:val="000000" w:themeColor="text1"/>
          <w:sz w:val="22"/>
          <w:szCs w:val="22"/>
        </w:rPr>
        <w:t>cji – planowych i pozaplanowych RKI;</w:t>
      </w:r>
    </w:p>
    <w:p w:rsidR="00936FBC" w:rsidRPr="00FD3FAE" w:rsidRDefault="00936FBC" w:rsidP="00043063">
      <w:pPr>
        <w:numPr>
          <w:ilvl w:val="0"/>
          <w:numId w:val="50"/>
        </w:numPr>
        <w:tabs>
          <w:tab w:val="left" w:pos="724"/>
        </w:tabs>
        <w:spacing w:line="276" w:lineRule="auto"/>
        <w:ind w:left="724" w:hanging="364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zatwierdzanie protokołów z posiedzeń </w:t>
      </w:r>
      <w:r w:rsidR="003D63A0" w:rsidRPr="00FD3FAE">
        <w:rPr>
          <w:rFonts w:ascii="Bookman Old Style" w:hAnsi="Bookman Old Style"/>
          <w:color w:val="000000" w:themeColor="text1"/>
          <w:sz w:val="22"/>
          <w:szCs w:val="22"/>
        </w:rPr>
        <w:t>RKI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>;</w:t>
      </w:r>
    </w:p>
    <w:p w:rsidR="00936FBC" w:rsidRPr="00FD3FAE" w:rsidRDefault="00936FBC" w:rsidP="00043063">
      <w:pPr>
        <w:numPr>
          <w:ilvl w:val="0"/>
          <w:numId w:val="50"/>
        </w:numPr>
        <w:tabs>
          <w:tab w:val="left" w:pos="724"/>
        </w:tabs>
        <w:spacing w:line="276" w:lineRule="auto"/>
        <w:ind w:left="724" w:hanging="364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zatwierdzanie rocznego sprawozdania jednostki Inwentaryzacji;</w:t>
      </w:r>
    </w:p>
    <w:p w:rsidR="00936FBC" w:rsidRPr="00FD3FAE" w:rsidRDefault="00936FBC" w:rsidP="00043063">
      <w:pPr>
        <w:numPr>
          <w:ilvl w:val="0"/>
          <w:numId w:val="50"/>
        </w:numPr>
        <w:tabs>
          <w:tab w:val="left" w:pos="724"/>
        </w:tabs>
        <w:spacing w:line="276" w:lineRule="auto"/>
        <w:ind w:left="724" w:hanging="364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podejmowanie decyzji, na podstawie wniosków ujętych w protokołach jednostki Inwentaryzacji, w zakresie stwierdzonych w poszczególnych jednostkach różnic inwentaryzacyjnych;</w:t>
      </w:r>
    </w:p>
    <w:p w:rsidR="00DC3237" w:rsidRDefault="00936FBC" w:rsidP="00043063">
      <w:pPr>
        <w:numPr>
          <w:ilvl w:val="0"/>
          <w:numId w:val="50"/>
        </w:numPr>
        <w:tabs>
          <w:tab w:val="left" w:pos="724"/>
        </w:tabs>
        <w:spacing w:line="276" w:lineRule="auto"/>
        <w:ind w:left="724" w:hanging="364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podejmowanie czynności w celu wyegzekwowania należności, o których mowa w </w:t>
      </w:r>
      <w:r w:rsidR="004D7234" w:rsidRPr="00FD3FAE">
        <w:rPr>
          <w:rFonts w:ascii="Bookman Old Style" w:hAnsi="Bookman Old Style"/>
          <w:color w:val="000000" w:themeColor="text1"/>
          <w:sz w:val="22"/>
          <w:szCs w:val="22"/>
        </w:rPr>
        <w:t>§ 1</w:t>
      </w:r>
      <w:r w:rsidR="000912ED">
        <w:rPr>
          <w:rFonts w:ascii="Bookman Old Style" w:hAnsi="Bookman Old Style"/>
          <w:color w:val="000000" w:themeColor="text1"/>
          <w:sz w:val="22"/>
          <w:szCs w:val="22"/>
        </w:rPr>
        <w:t>5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 ust</w:t>
      </w:r>
      <w:r w:rsidR="004D7234" w:rsidRPr="00FD3FAE">
        <w:rPr>
          <w:rFonts w:ascii="Bookman Old Style" w:hAnsi="Bookman Old Style"/>
          <w:color w:val="000000" w:themeColor="text1"/>
          <w:sz w:val="22"/>
          <w:szCs w:val="22"/>
        </w:rPr>
        <w:t>. 12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>.</w:t>
      </w:r>
    </w:p>
    <w:p w:rsidR="00227E38" w:rsidRPr="00FD3FAE" w:rsidRDefault="00227E38" w:rsidP="00043063">
      <w:pPr>
        <w:numPr>
          <w:ilvl w:val="0"/>
          <w:numId w:val="50"/>
        </w:numPr>
        <w:tabs>
          <w:tab w:val="left" w:pos="724"/>
        </w:tabs>
        <w:spacing w:line="276" w:lineRule="auto"/>
        <w:ind w:left="724" w:hanging="364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>Kanclerz może zobowiązać Komisję Inwentaryzacyjną do realizacji zadań niezbędnych do prawidłowego przeprowadzenia inwentaryzacji.</w:t>
      </w:r>
    </w:p>
    <w:p w:rsidR="002A67B8" w:rsidRPr="00FD3FAE" w:rsidRDefault="002A67B8" w:rsidP="002A67B8">
      <w:pPr>
        <w:tabs>
          <w:tab w:val="left" w:pos="724"/>
        </w:tabs>
        <w:spacing w:line="0" w:lineRule="atLeast"/>
        <w:rPr>
          <w:rFonts w:ascii="Bookman Old Style" w:hAnsi="Bookman Old Style"/>
          <w:color w:val="000000" w:themeColor="text1"/>
          <w:sz w:val="22"/>
          <w:szCs w:val="22"/>
        </w:rPr>
      </w:pPr>
    </w:p>
    <w:p w:rsidR="002A67B8" w:rsidRPr="00FD3FAE" w:rsidRDefault="002A67B8" w:rsidP="002A67B8">
      <w:pPr>
        <w:pStyle w:val="Akapitzlist"/>
        <w:tabs>
          <w:tab w:val="left" w:pos="4253"/>
        </w:tabs>
        <w:jc w:val="center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§ </w:t>
      </w:r>
      <w:r w:rsidR="00854E63">
        <w:rPr>
          <w:rFonts w:ascii="Bookman Old Style" w:hAnsi="Bookman Old Style"/>
          <w:color w:val="000000" w:themeColor="text1"/>
        </w:rPr>
        <w:t>14</w:t>
      </w:r>
    </w:p>
    <w:p w:rsidR="002A67B8" w:rsidRPr="00FD3FAE" w:rsidRDefault="002A67B8" w:rsidP="00043063">
      <w:pPr>
        <w:pStyle w:val="Akapitzlist"/>
        <w:numPr>
          <w:ilvl w:val="0"/>
          <w:numId w:val="59"/>
        </w:numPr>
        <w:spacing w:after="0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Do zadań </w:t>
      </w:r>
      <w:r w:rsidRPr="00FD3FAE">
        <w:rPr>
          <w:rFonts w:ascii="Bookman Old Style" w:hAnsi="Bookman Old Style"/>
          <w:b/>
          <w:color w:val="000000" w:themeColor="text1"/>
        </w:rPr>
        <w:t>Głównego Księgowego</w:t>
      </w:r>
      <w:r w:rsidRPr="00FD3FAE">
        <w:rPr>
          <w:rFonts w:ascii="Bookman Old Style" w:hAnsi="Bookman Old Style"/>
          <w:color w:val="000000" w:themeColor="text1"/>
        </w:rPr>
        <w:t xml:space="preserve"> należy:</w:t>
      </w:r>
    </w:p>
    <w:p w:rsidR="002A67B8" w:rsidRPr="00FD3FAE" w:rsidRDefault="002A67B8" w:rsidP="00043063">
      <w:pPr>
        <w:numPr>
          <w:ilvl w:val="2"/>
          <w:numId w:val="51"/>
        </w:numPr>
        <w:tabs>
          <w:tab w:val="left" w:pos="664"/>
        </w:tabs>
        <w:spacing w:line="276" w:lineRule="auto"/>
        <w:ind w:left="664" w:hanging="236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sprawowanie nadzoru nad prawidłowością i terminowością:</w:t>
      </w:r>
    </w:p>
    <w:p w:rsidR="002A67B8" w:rsidRPr="00FD3FAE" w:rsidRDefault="002A67B8" w:rsidP="00043063">
      <w:pPr>
        <w:numPr>
          <w:ilvl w:val="3"/>
          <w:numId w:val="51"/>
        </w:numPr>
        <w:tabs>
          <w:tab w:val="left" w:pos="1284"/>
        </w:tabs>
        <w:spacing w:line="276" w:lineRule="auto"/>
        <w:ind w:left="1284" w:hanging="432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rozliczania inwentaryzacji,</w:t>
      </w:r>
    </w:p>
    <w:p w:rsidR="002A67B8" w:rsidRPr="00FD3FAE" w:rsidRDefault="002A67B8" w:rsidP="005C6931">
      <w:pPr>
        <w:numPr>
          <w:ilvl w:val="3"/>
          <w:numId w:val="51"/>
        </w:numPr>
        <w:tabs>
          <w:tab w:val="left" w:pos="1284"/>
        </w:tabs>
        <w:spacing w:line="276" w:lineRule="auto"/>
        <w:ind w:left="1284" w:hanging="432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księgowania różnic inwentaryzacyjnych,</w:t>
      </w:r>
    </w:p>
    <w:p w:rsidR="002A67B8" w:rsidRPr="00FD3FAE" w:rsidRDefault="002A67B8" w:rsidP="005C6931">
      <w:pPr>
        <w:numPr>
          <w:ilvl w:val="3"/>
          <w:numId w:val="51"/>
        </w:numPr>
        <w:tabs>
          <w:tab w:val="left" w:pos="1284"/>
        </w:tabs>
        <w:spacing w:line="276" w:lineRule="auto"/>
        <w:ind w:left="1284" w:hanging="432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przeprowadzenia inwentaryzacji w drodze pisemnego potwierdzenia sald oraz weryfikacji dokumentów;</w:t>
      </w:r>
    </w:p>
    <w:p w:rsidR="002A67B8" w:rsidRPr="00FD3FAE" w:rsidRDefault="002A67B8" w:rsidP="005C6931">
      <w:pPr>
        <w:numPr>
          <w:ilvl w:val="3"/>
          <w:numId w:val="51"/>
        </w:numPr>
        <w:tabs>
          <w:tab w:val="left" w:pos="1284"/>
        </w:tabs>
        <w:spacing w:line="276" w:lineRule="auto"/>
        <w:ind w:left="1284" w:hanging="432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przeprowadzenia inwentaryzacji w drodze pisemnego potwierdzenia sald oraz weryfikacji dokumentów;</w:t>
      </w:r>
    </w:p>
    <w:p w:rsidR="002A67B8" w:rsidRPr="00FD3FAE" w:rsidRDefault="002A67B8" w:rsidP="00043063">
      <w:pPr>
        <w:numPr>
          <w:ilvl w:val="1"/>
          <w:numId w:val="52"/>
        </w:numPr>
        <w:tabs>
          <w:tab w:val="left" w:pos="724"/>
        </w:tabs>
        <w:spacing w:line="276" w:lineRule="auto"/>
        <w:ind w:left="724" w:hanging="364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opiniowanie czteroletniego i rocznego planu inwentaryzacji;</w:t>
      </w:r>
    </w:p>
    <w:p w:rsidR="002A67B8" w:rsidRPr="00FD3FAE" w:rsidRDefault="002A67B8" w:rsidP="00043063">
      <w:pPr>
        <w:numPr>
          <w:ilvl w:val="1"/>
          <w:numId w:val="52"/>
        </w:numPr>
        <w:tabs>
          <w:tab w:val="left" w:pos="724"/>
        </w:tabs>
        <w:spacing w:line="276" w:lineRule="auto"/>
        <w:ind w:left="724" w:hanging="364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opiniowanie protokołów z posiedzeń </w:t>
      </w:r>
      <w:r w:rsidR="003D63A0" w:rsidRPr="00FD3FAE">
        <w:rPr>
          <w:rFonts w:ascii="Bookman Old Style" w:hAnsi="Bookman Old Style"/>
          <w:color w:val="000000" w:themeColor="text1"/>
          <w:sz w:val="22"/>
          <w:szCs w:val="22"/>
        </w:rPr>
        <w:t>RKI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>;</w:t>
      </w:r>
    </w:p>
    <w:p w:rsidR="002A67B8" w:rsidRPr="00FD3FAE" w:rsidRDefault="002A67B8" w:rsidP="00043063">
      <w:pPr>
        <w:numPr>
          <w:ilvl w:val="1"/>
          <w:numId w:val="52"/>
        </w:numPr>
        <w:tabs>
          <w:tab w:val="left" w:pos="724"/>
        </w:tabs>
        <w:spacing w:line="276" w:lineRule="auto"/>
        <w:ind w:left="724" w:hanging="364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opiniowanie rocznego sprawozdania jednostki Inwentaryzacji;</w:t>
      </w:r>
    </w:p>
    <w:p w:rsidR="002A67B8" w:rsidRPr="00FD3FAE" w:rsidRDefault="002A67B8" w:rsidP="00043063">
      <w:pPr>
        <w:numPr>
          <w:ilvl w:val="1"/>
          <w:numId w:val="52"/>
        </w:numPr>
        <w:tabs>
          <w:tab w:val="left" w:pos="724"/>
        </w:tabs>
        <w:spacing w:line="276" w:lineRule="auto"/>
        <w:ind w:left="724" w:right="20" w:hanging="364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nadzorowanie wystawiania not obciążeniowych dla osób odpowiedzialnych materialnie za niedobory zawinione;</w:t>
      </w:r>
    </w:p>
    <w:p w:rsidR="002A67B8" w:rsidRPr="00FD3FAE" w:rsidRDefault="002A67B8" w:rsidP="005C6931">
      <w:pPr>
        <w:numPr>
          <w:ilvl w:val="1"/>
          <w:numId w:val="52"/>
        </w:numPr>
        <w:tabs>
          <w:tab w:val="left" w:pos="724"/>
        </w:tabs>
        <w:spacing w:line="276" w:lineRule="auto"/>
        <w:ind w:left="724" w:right="20" w:hanging="364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nadzorowanie monitorowania terminowego regulowania należności z tytułu niedoborów zawinionych oraz informowanie Kanclerza o opóźnieniach w zapłacie.</w:t>
      </w:r>
    </w:p>
    <w:p w:rsidR="00D87810" w:rsidRPr="00FD3FAE" w:rsidRDefault="00D87810" w:rsidP="00B57D04">
      <w:pPr>
        <w:rPr>
          <w:rFonts w:ascii="Bookman Old Style" w:hAnsi="Bookman Old Style"/>
          <w:color w:val="000000" w:themeColor="text1"/>
        </w:rPr>
      </w:pPr>
    </w:p>
    <w:p w:rsidR="00665CF1" w:rsidRPr="00FD3FAE" w:rsidRDefault="00665CF1" w:rsidP="00665CF1">
      <w:pPr>
        <w:pStyle w:val="Akapitzlist"/>
        <w:tabs>
          <w:tab w:val="left" w:pos="4253"/>
        </w:tabs>
        <w:jc w:val="center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§ 1</w:t>
      </w:r>
      <w:r w:rsidR="00854E63">
        <w:rPr>
          <w:rFonts w:ascii="Bookman Old Style" w:hAnsi="Bookman Old Style"/>
          <w:color w:val="000000" w:themeColor="text1"/>
        </w:rPr>
        <w:t>5</w:t>
      </w:r>
    </w:p>
    <w:p w:rsidR="00665CF1" w:rsidRPr="00FD3FAE" w:rsidRDefault="00665CF1" w:rsidP="00043063">
      <w:pPr>
        <w:pStyle w:val="Akapitzlist"/>
        <w:numPr>
          <w:ilvl w:val="0"/>
          <w:numId w:val="58"/>
        </w:numPr>
        <w:tabs>
          <w:tab w:val="left" w:pos="424"/>
        </w:tabs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Do zadań </w:t>
      </w:r>
      <w:r w:rsidRPr="00FD3FAE">
        <w:rPr>
          <w:rFonts w:ascii="Bookman Old Style" w:hAnsi="Bookman Old Style"/>
          <w:b/>
          <w:color w:val="000000" w:themeColor="text1"/>
        </w:rPr>
        <w:t xml:space="preserve">Rektorskiej Komisji Inwentaryzacyjnej </w:t>
      </w:r>
      <w:r w:rsidR="00897EE5" w:rsidRPr="00FD3FAE">
        <w:rPr>
          <w:rFonts w:ascii="Bookman Old Style" w:hAnsi="Bookman Old Style"/>
          <w:b/>
          <w:color w:val="000000" w:themeColor="text1"/>
        </w:rPr>
        <w:t xml:space="preserve">(RKI) </w:t>
      </w:r>
      <w:r w:rsidRPr="00FD3FAE">
        <w:rPr>
          <w:rFonts w:ascii="Bookman Old Style" w:hAnsi="Bookman Old Style"/>
          <w:color w:val="000000" w:themeColor="text1"/>
        </w:rPr>
        <w:t>należy:</w:t>
      </w:r>
    </w:p>
    <w:p w:rsidR="00665CF1" w:rsidRPr="00FD3FAE" w:rsidRDefault="00760373" w:rsidP="00043063">
      <w:pPr>
        <w:pStyle w:val="Akapitzlist"/>
        <w:numPr>
          <w:ilvl w:val="0"/>
          <w:numId w:val="57"/>
        </w:numPr>
        <w:tabs>
          <w:tab w:val="left" w:pos="424"/>
        </w:tabs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przeprowadzenie postę</w:t>
      </w:r>
      <w:r w:rsidR="00665CF1" w:rsidRPr="00FD3FAE">
        <w:rPr>
          <w:rFonts w:ascii="Bookman Old Style" w:hAnsi="Bookman Old Style"/>
          <w:color w:val="000000" w:themeColor="text1"/>
        </w:rPr>
        <w:t xml:space="preserve">powania </w:t>
      </w:r>
      <w:r w:rsidR="00A167B3" w:rsidRPr="00FD3FAE">
        <w:rPr>
          <w:rFonts w:ascii="Bookman Old Style" w:hAnsi="Bookman Old Style"/>
          <w:color w:val="000000" w:themeColor="text1"/>
        </w:rPr>
        <w:t xml:space="preserve">wyjaśniającego </w:t>
      </w:r>
      <w:r w:rsidR="00665CF1" w:rsidRPr="00FD3FAE">
        <w:rPr>
          <w:rFonts w:ascii="Bookman Old Style" w:hAnsi="Bookman Old Style"/>
          <w:color w:val="000000" w:themeColor="text1"/>
        </w:rPr>
        <w:t xml:space="preserve">w zakresie ustalenia </w:t>
      </w:r>
      <w:r w:rsidR="003E672B" w:rsidRPr="00FD3FAE">
        <w:rPr>
          <w:rFonts w:ascii="Bookman Old Style" w:hAnsi="Bookman Old Style"/>
          <w:color w:val="000000" w:themeColor="text1"/>
        </w:rPr>
        <w:t xml:space="preserve">przyczyn </w:t>
      </w:r>
      <w:r w:rsidR="00665CF1" w:rsidRPr="00FD3FAE">
        <w:rPr>
          <w:rFonts w:ascii="Bookman Old Style" w:hAnsi="Bookman Old Style"/>
          <w:color w:val="000000" w:themeColor="text1"/>
        </w:rPr>
        <w:t>pows</w:t>
      </w:r>
      <w:r w:rsidR="00FF4535" w:rsidRPr="00FD3FAE">
        <w:rPr>
          <w:rFonts w:ascii="Bookman Old Style" w:hAnsi="Bookman Old Style"/>
          <w:color w:val="000000" w:themeColor="text1"/>
        </w:rPr>
        <w:t>tania różnic inwentaryzacyjnych;</w:t>
      </w:r>
    </w:p>
    <w:p w:rsidR="002E63CD" w:rsidRPr="00FD3FAE" w:rsidRDefault="002E63CD" w:rsidP="00043063">
      <w:pPr>
        <w:pStyle w:val="Akapitzlist"/>
        <w:numPr>
          <w:ilvl w:val="0"/>
          <w:numId w:val="57"/>
        </w:numPr>
        <w:tabs>
          <w:tab w:val="left" w:pos="424"/>
        </w:tabs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ustalenie wniosków dotyczących niedoborów oraz nadwyżek oraz osób winnych powstania różnic inwentaryzacyjnych;</w:t>
      </w:r>
    </w:p>
    <w:p w:rsidR="00665CF1" w:rsidRPr="00FD3FAE" w:rsidRDefault="00665CF1" w:rsidP="00043063">
      <w:pPr>
        <w:pStyle w:val="Akapitzlist"/>
        <w:numPr>
          <w:ilvl w:val="0"/>
          <w:numId w:val="57"/>
        </w:numPr>
        <w:tabs>
          <w:tab w:val="left" w:pos="424"/>
        </w:tabs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przedstawienie umotywowanych wniosków dotyczących sposobu rozliczania różnic inwentaryzacyjnych oraz ich kwalifikowanie do zawinionych lub niezawinionych</w:t>
      </w:r>
      <w:r w:rsidR="000050B1" w:rsidRPr="00FD3FAE">
        <w:rPr>
          <w:rFonts w:ascii="Bookman Old Style" w:hAnsi="Bookman Old Style"/>
          <w:color w:val="000000" w:themeColor="text1"/>
        </w:rPr>
        <w:t xml:space="preserve"> na podstawie wyjaśnień</w:t>
      </w:r>
      <w:r w:rsidR="007E2652" w:rsidRPr="00FD3FAE">
        <w:rPr>
          <w:rFonts w:ascii="Bookman Old Style" w:hAnsi="Bookman Old Style"/>
          <w:color w:val="000000" w:themeColor="text1"/>
        </w:rPr>
        <w:t xml:space="preserve"> otrzymanych od osób materialnie odpowiedzialnych</w:t>
      </w:r>
      <w:r w:rsidR="000050B1" w:rsidRPr="00FD3FAE">
        <w:rPr>
          <w:rFonts w:ascii="Bookman Old Style" w:hAnsi="Bookman Old Style"/>
          <w:color w:val="000000" w:themeColor="text1"/>
        </w:rPr>
        <w:t>;</w:t>
      </w:r>
    </w:p>
    <w:p w:rsidR="00665CF1" w:rsidRPr="00FD3FAE" w:rsidRDefault="00665CF1" w:rsidP="00043063">
      <w:pPr>
        <w:pStyle w:val="Akapitzlist"/>
        <w:numPr>
          <w:ilvl w:val="0"/>
          <w:numId w:val="57"/>
        </w:numPr>
        <w:tabs>
          <w:tab w:val="left" w:pos="424"/>
        </w:tabs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lastRenderedPageBreak/>
        <w:t>dokonywanie oceny przydatności gospodarczej składników majątku, każdorazowo objętych spisem z natury:</w:t>
      </w:r>
    </w:p>
    <w:p w:rsidR="00E231F4" w:rsidRPr="00FD3FAE" w:rsidRDefault="00665CF1" w:rsidP="00043063">
      <w:pPr>
        <w:pStyle w:val="Akapitzlist"/>
        <w:numPr>
          <w:ilvl w:val="0"/>
          <w:numId w:val="57"/>
        </w:numPr>
        <w:tabs>
          <w:tab w:val="left" w:pos="424"/>
        </w:tabs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przedstawienie wniosków dotyczących zagospodarowania zapasów zbędnych i nadmiernych, usuwanie nieprawidłowości w przechowywaniu zapasów oraz wszelkich innych nieprawidłowości w gospodarce składnikami majątku stwierdzonych </w:t>
      </w:r>
      <w:r w:rsidR="00E231F4" w:rsidRPr="00FD3FAE">
        <w:rPr>
          <w:rFonts w:ascii="Bookman Old Style" w:hAnsi="Bookman Old Style"/>
          <w:color w:val="000000" w:themeColor="text1"/>
        </w:rPr>
        <w:t>w czasie przeprowadzania spisów;</w:t>
      </w:r>
    </w:p>
    <w:p w:rsidR="00323081" w:rsidRPr="00FD3FAE" w:rsidRDefault="00665CF1" w:rsidP="00043063">
      <w:pPr>
        <w:pStyle w:val="Akapitzlist"/>
        <w:numPr>
          <w:ilvl w:val="0"/>
          <w:numId w:val="62"/>
        </w:numPr>
        <w:tabs>
          <w:tab w:val="left" w:pos="424"/>
        </w:tabs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Do zadań Przewodniczącego </w:t>
      </w:r>
      <w:r w:rsidR="000050B1" w:rsidRPr="00FD3FAE">
        <w:rPr>
          <w:rFonts w:ascii="Bookman Old Style" w:hAnsi="Bookman Old Style"/>
          <w:b/>
          <w:color w:val="000000" w:themeColor="text1"/>
        </w:rPr>
        <w:t>Rektorskiej</w:t>
      </w:r>
      <w:r w:rsidR="000050B1" w:rsidRPr="00FD3FAE">
        <w:rPr>
          <w:rFonts w:ascii="Bookman Old Style" w:hAnsi="Bookman Old Style"/>
          <w:color w:val="000000" w:themeColor="text1"/>
        </w:rPr>
        <w:t xml:space="preserve"> </w:t>
      </w:r>
      <w:r w:rsidRPr="00FD3FAE">
        <w:rPr>
          <w:rFonts w:ascii="Bookman Old Style" w:hAnsi="Bookman Old Style"/>
          <w:b/>
          <w:color w:val="000000" w:themeColor="text1"/>
        </w:rPr>
        <w:t>Komisji Inwentaryz</w:t>
      </w:r>
      <w:r w:rsidR="000050B1" w:rsidRPr="00FD3FAE">
        <w:rPr>
          <w:rFonts w:ascii="Bookman Old Style" w:hAnsi="Bookman Old Style"/>
          <w:b/>
          <w:color w:val="000000" w:themeColor="text1"/>
        </w:rPr>
        <w:t xml:space="preserve">acyjnej </w:t>
      </w:r>
      <w:r w:rsidRPr="00FD3FAE">
        <w:rPr>
          <w:rFonts w:ascii="Bookman Old Style" w:hAnsi="Bookman Old Style"/>
          <w:color w:val="000000" w:themeColor="text1"/>
        </w:rPr>
        <w:t>należy:</w:t>
      </w:r>
    </w:p>
    <w:p w:rsidR="00323081" w:rsidRPr="00FD3FAE" w:rsidRDefault="002E63CD" w:rsidP="00043063">
      <w:pPr>
        <w:pStyle w:val="Akapitzlist"/>
        <w:numPr>
          <w:ilvl w:val="0"/>
          <w:numId w:val="64"/>
        </w:numPr>
        <w:tabs>
          <w:tab w:val="left" w:pos="424"/>
        </w:tabs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składanie</w:t>
      </w:r>
      <w:r w:rsidR="00323081" w:rsidRPr="00FD3FAE">
        <w:rPr>
          <w:rFonts w:ascii="Bookman Old Style" w:hAnsi="Bookman Old Style"/>
          <w:color w:val="000000" w:themeColor="text1"/>
        </w:rPr>
        <w:t xml:space="preserve"> do Rektora, za pośrednictwem Kanclerza, wniosków w sprawie zmian i uzupełnień w składzie komisji inwentaryzacyjnej i zespołów s</w:t>
      </w:r>
      <w:r w:rsidR="00E529F6" w:rsidRPr="00FD3FAE">
        <w:rPr>
          <w:rFonts w:ascii="Bookman Old Style" w:hAnsi="Bookman Old Style"/>
          <w:color w:val="000000" w:themeColor="text1"/>
        </w:rPr>
        <w:t>pisowych;</w:t>
      </w:r>
    </w:p>
    <w:p w:rsidR="00323081" w:rsidRPr="00FD3FAE" w:rsidRDefault="00323081" w:rsidP="00043063">
      <w:pPr>
        <w:pStyle w:val="Akapitzlist"/>
        <w:numPr>
          <w:ilvl w:val="0"/>
          <w:numId w:val="64"/>
        </w:numPr>
        <w:tabs>
          <w:tab w:val="left" w:pos="424"/>
        </w:tabs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wyznaczenie spośród członków komisji zastępcy przewodniczącego oraz ustalenie zakresu</w:t>
      </w:r>
      <w:r w:rsidR="00E529F6" w:rsidRPr="00FD3FAE">
        <w:rPr>
          <w:rFonts w:ascii="Bookman Old Style" w:hAnsi="Bookman Old Style"/>
          <w:color w:val="000000" w:themeColor="text1"/>
        </w:rPr>
        <w:t xml:space="preserve"> czynności dla członków komisji;</w:t>
      </w:r>
    </w:p>
    <w:p w:rsidR="00323081" w:rsidRPr="00FD3FAE" w:rsidRDefault="00323081" w:rsidP="00043063">
      <w:pPr>
        <w:pStyle w:val="Akapitzlist"/>
        <w:numPr>
          <w:ilvl w:val="0"/>
          <w:numId w:val="64"/>
        </w:numPr>
        <w:tabs>
          <w:tab w:val="left" w:pos="424"/>
        </w:tabs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przeprowadzenie szkolenia członków komisji inwentaryzacyjnej oraz zespołów</w:t>
      </w:r>
      <w:r w:rsidR="00E529F6" w:rsidRPr="00FD3FAE">
        <w:rPr>
          <w:rFonts w:ascii="Bookman Old Style" w:hAnsi="Bookman Old Style"/>
          <w:color w:val="000000" w:themeColor="text1"/>
        </w:rPr>
        <w:t xml:space="preserve"> </w:t>
      </w:r>
      <w:r w:rsidRPr="00FD3FAE">
        <w:rPr>
          <w:rFonts w:ascii="Bookman Old Style" w:hAnsi="Bookman Old Style"/>
          <w:color w:val="000000" w:themeColor="text1"/>
        </w:rPr>
        <w:t>spisowych</w:t>
      </w:r>
      <w:r w:rsidR="00E529F6" w:rsidRPr="00FD3FAE">
        <w:rPr>
          <w:rFonts w:ascii="Bookman Old Style" w:hAnsi="Bookman Old Style"/>
          <w:color w:val="000000" w:themeColor="text1"/>
        </w:rPr>
        <w:t>;</w:t>
      </w:r>
    </w:p>
    <w:p w:rsidR="00323081" w:rsidRPr="00FD3FAE" w:rsidRDefault="00323081" w:rsidP="00043063">
      <w:pPr>
        <w:pStyle w:val="Akapitzlist"/>
        <w:numPr>
          <w:ilvl w:val="0"/>
          <w:numId w:val="64"/>
        </w:numPr>
        <w:tabs>
          <w:tab w:val="left" w:pos="424"/>
        </w:tabs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organizowanie prac przygotowawczych do inwentaryzacji (należy do nich m.in</w:t>
      </w:r>
      <w:r w:rsidR="002E63CD" w:rsidRPr="00FD3FAE">
        <w:rPr>
          <w:rFonts w:ascii="Bookman Old Style" w:hAnsi="Bookman Old Style"/>
          <w:color w:val="000000" w:themeColor="text1"/>
        </w:rPr>
        <w:t>. sprawdzenie czy środki trwałe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Pr="00FD3FAE">
        <w:rPr>
          <w:rFonts w:ascii="Bookman Old Style" w:hAnsi="Bookman Old Style"/>
          <w:color w:val="000000" w:themeColor="text1"/>
        </w:rPr>
        <w:t>są oznakowane, a w pomieszczeniach w których się znajdują,</w:t>
      </w:r>
      <w:r w:rsidR="00E529F6" w:rsidRPr="00FD3FAE">
        <w:rPr>
          <w:rFonts w:ascii="Bookman Old Style" w:hAnsi="Bookman Old Style"/>
          <w:color w:val="000000" w:themeColor="text1"/>
        </w:rPr>
        <w:t xml:space="preserve"> wywieszono aktualne ich spisy);</w:t>
      </w:r>
    </w:p>
    <w:p w:rsidR="00323081" w:rsidRPr="00FD3FAE" w:rsidRDefault="00323081" w:rsidP="005C6931">
      <w:pPr>
        <w:pStyle w:val="Akapitzlist"/>
        <w:numPr>
          <w:ilvl w:val="0"/>
          <w:numId w:val="64"/>
        </w:numPr>
        <w:tabs>
          <w:tab w:val="left" w:pos="424"/>
        </w:tabs>
        <w:spacing w:after="0"/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stawianie w uzasadnionych przypadkach wniosków w sprawie:</w:t>
      </w:r>
    </w:p>
    <w:p w:rsidR="00323081" w:rsidRPr="00FD3FAE" w:rsidRDefault="00323081" w:rsidP="00043063">
      <w:pPr>
        <w:pStyle w:val="Tekstpodstawowy"/>
        <w:numPr>
          <w:ilvl w:val="0"/>
          <w:numId w:val="65"/>
        </w:numPr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zmiany terminu inwentaryzacji;</w:t>
      </w:r>
    </w:p>
    <w:p w:rsidR="00323081" w:rsidRPr="00FD3FAE" w:rsidRDefault="00323081" w:rsidP="00043063">
      <w:pPr>
        <w:pStyle w:val="Tekstpodstawowy"/>
        <w:numPr>
          <w:ilvl w:val="0"/>
          <w:numId w:val="65"/>
        </w:numPr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przeprowadzenie inwentaryzacji w sposób uproszczony;</w:t>
      </w:r>
    </w:p>
    <w:p w:rsidR="00323081" w:rsidRPr="00FD3FAE" w:rsidRDefault="00323081" w:rsidP="00043063">
      <w:pPr>
        <w:pStyle w:val="Tekstpodstawowy"/>
        <w:numPr>
          <w:ilvl w:val="0"/>
          <w:numId w:val="65"/>
        </w:numPr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przeprowadzenie spisów uzupełniających lub powtórnych;</w:t>
      </w:r>
    </w:p>
    <w:p w:rsidR="00323081" w:rsidRPr="00FD3FAE" w:rsidRDefault="00323081" w:rsidP="00043063">
      <w:pPr>
        <w:pStyle w:val="Tekstpodstawowy"/>
        <w:numPr>
          <w:ilvl w:val="0"/>
          <w:numId w:val="65"/>
        </w:numPr>
        <w:spacing w:line="276" w:lineRule="auto"/>
        <w:ind w:hanging="357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powołania fachowców lub rzeczoznawców do ustalenia stanów faktycznych składników majątku, inwentaryzowanych na podstawie obmiaru lub szacunku.</w:t>
      </w:r>
    </w:p>
    <w:p w:rsidR="00323081" w:rsidRPr="00FD3FAE" w:rsidRDefault="00323081" w:rsidP="00043063">
      <w:pPr>
        <w:pStyle w:val="Tekstpodstawowy"/>
        <w:numPr>
          <w:ilvl w:val="0"/>
          <w:numId w:val="64"/>
        </w:numPr>
        <w:spacing w:line="276" w:lineRule="auto"/>
        <w:ind w:hanging="357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kontrolowanie pod względem formalnym i rachunkowym wypełnionych przez zespoły spisowe arkuszy spisów z natury i innych dokumentów inwentaryzacyjnych;</w:t>
      </w:r>
    </w:p>
    <w:p w:rsidR="00323081" w:rsidRPr="00FD3FAE" w:rsidRDefault="00323081" w:rsidP="00043063">
      <w:pPr>
        <w:pStyle w:val="Tekstpodstawowy"/>
        <w:numPr>
          <w:ilvl w:val="0"/>
          <w:numId w:val="64"/>
        </w:numPr>
        <w:spacing w:line="276" w:lineRule="auto"/>
        <w:ind w:hanging="357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dopilnowanie terminowego złożenia wyjaśnień w sprawie ewentua</w:t>
      </w:r>
      <w:r w:rsidR="002E63CD" w:rsidRPr="00FD3FAE">
        <w:rPr>
          <w:rFonts w:ascii="Bookman Old Style" w:hAnsi="Bookman Old Style"/>
          <w:color w:val="000000" w:themeColor="text1"/>
          <w:sz w:val="22"/>
          <w:szCs w:val="22"/>
        </w:rPr>
        <w:t>lnych różnic inwentaryzacyjnych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 przez osoby odpowiedzialne za ich powstanie,</w:t>
      </w:r>
    </w:p>
    <w:p w:rsidR="00323081" w:rsidRPr="00FD3FAE" w:rsidRDefault="00323081" w:rsidP="00043063">
      <w:pPr>
        <w:pStyle w:val="Tekstpodstawowy"/>
        <w:numPr>
          <w:ilvl w:val="0"/>
          <w:numId w:val="64"/>
        </w:numPr>
        <w:spacing w:line="276" w:lineRule="auto"/>
        <w:ind w:hanging="357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ustalenie przyczyn powstania różnic inwentaryzacyjnych i </w:t>
      </w:r>
      <w:r w:rsidR="002E63CD" w:rsidRPr="00FD3FAE">
        <w:rPr>
          <w:rFonts w:ascii="Bookman Old Style" w:hAnsi="Bookman Old Style"/>
          <w:color w:val="000000" w:themeColor="text1"/>
          <w:sz w:val="22"/>
          <w:szCs w:val="22"/>
        </w:rPr>
        <w:t>postawienie wniosków</w:t>
      </w:r>
      <w:r w:rsidR="00E529F6"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 w sprawie ich rozliczenia;</w:t>
      </w:r>
    </w:p>
    <w:p w:rsidR="00323081" w:rsidRPr="00FD3FAE" w:rsidRDefault="00323081" w:rsidP="00043063">
      <w:pPr>
        <w:pStyle w:val="Tekstpodstawowy"/>
        <w:numPr>
          <w:ilvl w:val="0"/>
          <w:numId w:val="64"/>
        </w:numPr>
        <w:spacing w:line="276" w:lineRule="auto"/>
        <w:ind w:hanging="357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przygotowanie wniosków o wszczęcie dochodzenia w przypadku ujawnienia niedoborów i szkód zawi</w:t>
      </w:r>
      <w:r w:rsidR="00E529F6" w:rsidRPr="00FD3FAE">
        <w:rPr>
          <w:rFonts w:ascii="Bookman Old Style" w:hAnsi="Bookman Old Style"/>
          <w:color w:val="000000" w:themeColor="text1"/>
          <w:sz w:val="22"/>
          <w:szCs w:val="22"/>
        </w:rPr>
        <w:t>nionych;</w:t>
      </w:r>
    </w:p>
    <w:p w:rsidR="00323081" w:rsidRPr="00FD3FAE" w:rsidRDefault="00323081" w:rsidP="00043063">
      <w:pPr>
        <w:pStyle w:val="Tekstpodstawowy"/>
        <w:numPr>
          <w:ilvl w:val="0"/>
          <w:numId w:val="64"/>
        </w:numPr>
        <w:spacing w:line="276" w:lineRule="auto"/>
        <w:ind w:hanging="357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wnioskowanie w sprawie sposobu zagospodarowania ujawnionych </w:t>
      </w:r>
      <w:r w:rsidR="006D3B83" w:rsidRPr="00FD3FAE">
        <w:rPr>
          <w:rFonts w:ascii="Bookman Old Style" w:hAnsi="Bookman Old Style"/>
          <w:color w:val="000000" w:themeColor="text1"/>
          <w:sz w:val="22"/>
          <w:szCs w:val="22"/>
        </w:rPr>
        <w:br/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>w czasie inwentaryzacji zapasów niepełnowartości</w:t>
      </w:r>
      <w:r w:rsidR="004D7234"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owych, zbędnych lub nadmiernych 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>o</w:t>
      </w:r>
      <w:r w:rsidR="004D7234"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raz 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>w sprawie usprawnienia gospodarki rzeczowymi składnikami majątku. Przewodniczący komisji inwentaryzacyjnej może część z wymienionych czynności zlecić do wykonania członkom komisji inwentaryzacyjnej oraz przewodniczącym zespołów spisowych (nie zwalnia go to jednak od odpowiedzialności za ich pr</w:t>
      </w:r>
      <w:r w:rsidR="00E529F6" w:rsidRPr="00FD3FAE">
        <w:rPr>
          <w:rFonts w:ascii="Bookman Old Style" w:hAnsi="Bookman Old Style"/>
          <w:color w:val="000000" w:themeColor="text1"/>
          <w:sz w:val="22"/>
          <w:szCs w:val="22"/>
        </w:rPr>
        <w:t>awidłowe i terminowe wykonanie);</w:t>
      </w:r>
    </w:p>
    <w:p w:rsidR="00323081" w:rsidRPr="00FD3FAE" w:rsidRDefault="00323081" w:rsidP="00043063">
      <w:pPr>
        <w:pStyle w:val="Tekstpodstawowy"/>
        <w:numPr>
          <w:ilvl w:val="0"/>
          <w:numId w:val="64"/>
        </w:numPr>
        <w:spacing w:line="276" w:lineRule="auto"/>
        <w:ind w:hanging="357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sporządzanie wniosków dotyczących usprawnienia gos</w:t>
      </w:r>
      <w:r w:rsidR="00E529F6"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podarki składnikami majątkowymi; </w:t>
      </w:r>
    </w:p>
    <w:p w:rsidR="00323081" w:rsidRPr="00FD3FAE" w:rsidRDefault="00C56B6F" w:rsidP="00043063">
      <w:pPr>
        <w:pStyle w:val="Tekstpodstawowy"/>
        <w:numPr>
          <w:ilvl w:val="0"/>
          <w:numId w:val="64"/>
        </w:numPr>
        <w:spacing w:line="276" w:lineRule="auto"/>
        <w:ind w:hanging="357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opracowywanie protokołów </w:t>
      </w:r>
      <w:r w:rsidR="00E231F4" w:rsidRPr="00FD3FAE">
        <w:rPr>
          <w:rFonts w:ascii="Bookman Old Style" w:hAnsi="Bookman Old Style"/>
          <w:color w:val="000000" w:themeColor="text1"/>
          <w:sz w:val="22"/>
          <w:szCs w:val="22"/>
        </w:rPr>
        <w:t>z posiedzeń RKI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 wraz z wnioskami, zgodnie </w:t>
      </w:r>
      <w:r w:rsidR="006D3B83" w:rsidRPr="00FD3FAE">
        <w:rPr>
          <w:rFonts w:ascii="Bookman Old Style" w:hAnsi="Bookman Old Style"/>
          <w:color w:val="000000" w:themeColor="text1"/>
          <w:sz w:val="22"/>
          <w:szCs w:val="22"/>
        </w:rPr>
        <w:br/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>z wzorem stanowiącym</w:t>
      </w:r>
      <w:r w:rsidRPr="00FD3FAE">
        <w:rPr>
          <w:rFonts w:ascii="Bookman Old Style" w:hAnsi="Bookman Old Style"/>
          <w:b/>
          <w:i/>
          <w:color w:val="000000" w:themeColor="text1"/>
          <w:sz w:val="22"/>
          <w:szCs w:val="22"/>
        </w:rPr>
        <w:t xml:space="preserve"> </w:t>
      </w:r>
      <w:r w:rsidR="00AC0AB0" w:rsidRPr="00FD3FAE">
        <w:rPr>
          <w:rFonts w:ascii="Bookman Old Style" w:hAnsi="Bookman Old Style"/>
          <w:b/>
          <w:i/>
          <w:color w:val="000000" w:themeColor="text1"/>
          <w:sz w:val="22"/>
          <w:szCs w:val="22"/>
        </w:rPr>
        <w:t xml:space="preserve">załącznik nr </w:t>
      </w:r>
      <w:r w:rsidR="0040512A" w:rsidRPr="00FD3FAE">
        <w:rPr>
          <w:rFonts w:ascii="Bookman Old Style" w:hAnsi="Bookman Old Style"/>
          <w:b/>
          <w:i/>
          <w:color w:val="000000" w:themeColor="text1"/>
          <w:sz w:val="22"/>
          <w:szCs w:val="22"/>
        </w:rPr>
        <w:t>9</w:t>
      </w:r>
      <w:r w:rsidRPr="00FD3FAE">
        <w:rPr>
          <w:rFonts w:ascii="Bookman Old Style" w:hAnsi="Bookman Old Style"/>
          <w:b/>
          <w:i/>
          <w:color w:val="000000" w:themeColor="text1"/>
          <w:sz w:val="22"/>
          <w:szCs w:val="22"/>
        </w:rPr>
        <w:t xml:space="preserve"> </w:t>
      </w:r>
      <w:r w:rsidR="005F63CB" w:rsidRPr="00FD3FAE">
        <w:rPr>
          <w:rFonts w:ascii="Bookman Old Style" w:hAnsi="Bookman Old Style"/>
          <w:b/>
          <w:i/>
          <w:color w:val="000000" w:themeColor="text1"/>
          <w:sz w:val="22"/>
          <w:szCs w:val="22"/>
        </w:rPr>
        <w:t>do I</w:t>
      </w:r>
      <w:r w:rsidRPr="00FD3FAE">
        <w:rPr>
          <w:rFonts w:ascii="Bookman Old Style" w:hAnsi="Bookman Old Style"/>
          <w:b/>
          <w:i/>
          <w:color w:val="000000" w:themeColor="text1"/>
          <w:sz w:val="22"/>
          <w:szCs w:val="22"/>
        </w:rPr>
        <w:t>nstrukcji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 i przekazywanie do zaopiniowania Głównemu Księgowemu</w:t>
      </w:r>
      <w:r w:rsidR="002E63CD" w:rsidRPr="00FD3FAE">
        <w:rPr>
          <w:rFonts w:ascii="Bookman Old Style" w:hAnsi="Bookman Old Style"/>
          <w:color w:val="000000" w:themeColor="text1"/>
          <w:sz w:val="22"/>
          <w:szCs w:val="22"/>
        </w:rPr>
        <w:t>,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 a następnie do zatwierdzenia prze</w:t>
      </w:r>
      <w:r w:rsidR="00E529F6" w:rsidRPr="00FD3FAE">
        <w:rPr>
          <w:rFonts w:ascii="Bookman Old Style" w:hAnsi="Bookman Old Style"/>
          <w:color w:val="000000" w:themeColor="text1"/>
          <w:sz w:val="22"/>
          <w:szCs w:val="22"/>
        </w:rPr>
        <w:t>z Kanclerza;</w:t>
      </w:r>
    </w:p>
    <w:p w:rsidR="00323081" w:rsidRPr="00FD3FAE" w:rsidRDefault="00C56B6F" w:rsidP="00043063">
      <w:pPr>
        <w:pStyle w:val="Tekstpodstawowy"/>
        <w:numPr>
          <w:ilvl w:val="0"/>
          <w:numId w:val="64"/>
        </w:numPr>
        <w:spacing w:line="276" w:lineRule="auto"/>
        <w:ind w:hanging="357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lastRenderedPageBreak/>
        <w:t>przygotowanie rocznego sprawozdania z działalności RKI w terminie do 28 lutego za rok ubiegły.</w:t>
      </w:r>
    </w:p>
    <w:p w:rsidR="006F77BA" w:rsidRPr="00FD3FAE" w:rsidRDefault="006F77BA" w:rsidP="00043063">
      <w:pPr>
        <w:numPr>
          <w:ilvl w:val="0"/>
          <w:numId w:val="62"/>
        </w:numPr>
        <w:tabs>
          <w:tab w:val="left" w:pos="364"/>
        </w:tabs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W posiedzeniach RKI, które odbywają </w:t>
      </w:r>
      <w:r w:rsidR="00C777BE" w:rsidRPr="00FD3FAE">
        <w:rPr>
          <w:rFonts w:ascii="Bookman Old Style" w:hAnsi="Bookman Old Style"/>
          <w:color w:val="000000" w:themeColor="text1"/>
          <w:sz w:val="22"/>
          <w:szCs w:val="22"/>
        </w:rPr>
        <w:t>się w razie zaistnienia potrzeby, ale nie rzadziej niż raz na pół roku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, bierze </w:t>
      </w:r>
      <w:r w:rsidR="00FF4535" w:rsidRPr="00FD3FAE">
        <w:rPr>
          <w:rFonts w:ascii="Bookman Old Style" w:hAnsi="Bookman Old Style"/>
          <w:color w:val="000000" w:themeColor="text1"/>
          <w:sz w:val="22"/>
          <w:szCs w:val="22"/>
        </w:rPr>
        <w:t>udział, co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 najmniej trzech członków łącznie z przewodniczącym.</w:t>
      </w:r>
    </w:p>
    <w:p w:rsidR="006F77BA" w:rsidRPr="00FD3FAE" w:rsidRDefault="006F77BA" w:rsidP="00043063">
      <w:pPr>
        <w:numPr>
          <w:ilvl w:val="0"/>
          <w:numId w:val="62"/>
        </w:numPr>
        <w:tabs>
          <w:tab w:val="left" w:pos="364"/>
        </w:tabs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W uzasadnionych przypadkach w posiedzeniach RKI mogą brać udział następujący uczestnicy:</w:t>
      </w:r>
    </w:p>
    <w:p w:rsidR="006F77BA" w:rsidRPr="00FD3FAE" w:rsidRDefault="006F77BA" w:rsidP="00043063">
      <w:pPr>
        <w:numPr>
          <w:ilvl w:val="1"/>
          <w:numId w:val="62"/>
        </w:numPr>
        <w:tabs>
          <w:tab w:val="left" w:pos="1084"/>
        </w:tabs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Kanclerz lub wyznaczony przez niego pracownik;</w:t>
      </w:r>
    </w:p>
    <w:p w:rsidR="006F77BA" w:rsidRPr="00FD3FAE" w:rsidRDefault="008713E6" w:rsidP="00043063">
      <w:pPr>
        <w:numPr>
          <w:ilvl w:val="1"/>
          <w:numId w:val="62"/>
        </w:numPr>
        <w:tabs>
          <w:tab w:val="left" w:pos="1084"/>
        </w:tabs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Główny Księgowy</w:t>
      </w:r>
      <w:r w:rsidR="006F77BA"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 lub wyznaczony przez niego pracownik służb księgowo-finansowych;</w:t>
      </w:r>
    </w:p>
    <w:p w:rsidR="006F77BA" w:rsidRPr="00FD3FAE" w:rsidRDefault="006F77BA" w:rsidP="00043063">
      <w:pPr>
        <w:numPr>
          <w:ilvl w:val="1"/>
          <w:numId w:val="62"/>
        </w:numPr>
        <w:tabs>
          <w:tab w:val="left" w:pos="1084"/>
        </w:tabs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radca prawny</w:t>
      </w:r>
      <w:r w:rsidR="000C41B8">
        <w:rPr>
          <w:rFonts w:ascii="Bookman Old Style" w:hAnsi="Bookman Old Style"/>
          <w:color w:val="000000" w:themeColor="text1"/>
          <w:sz w:val="22"/>
          <w:szCs w:val="22"/>
        </w:rPr>
        <w:t xml:space="preserve"> lub wyznaczony pracownik </w:t>
      </w:r>
      <w:proofErr w:type="spellStart"/>
      <w:r w:rsidR="008713E6" w:rsidRPr="00FD3FAE">
        <w:rPr>
          <w:rFonts w:ascii="Bookman Old Style" w:hAnsi="Bookman Old Style"/>
          <w:color w:val="000000" w:themeColor="text1"/>
          <w:sz w:val="22"/>
          <w:szCs w:val="22"/>
        </w:rPr>
        <w:t>NPiW</w:t>
      </w:r>
      <w:proofErr w:type="spellEnd"/>
      <w:r w:rsidRPr="00FD3FAE">
        <w:rPr>
          <w:rFonts w:ascii="Bookman Old Style" w:hAnsi="Bookman Old Style"/>
          <w:color w:val="000000" w:themeColor="text1"/>
          <w:sz w:val="22"/>
          <w:szCs w:val="22"/>
        </w:rPr>
        <w:t>;</w:t>
      </w:r>
    </w:p>
    <w:p w:rsidR="006F77BA" w:rsidRPr="00FD3FAE" w:rsidRDefault="006F77BA" w:rsidP="00043063">
      <w:pPr>
        <w:numPr>
          <w:ilvl w:val="1"/>
          <w:numId w:val="62"/>
        </w:numPr>
        <w:tabs>
          <w:tab w:val="left" w:pos="1084"/>
        </w:tabs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osoby wezwane do złożenia wyjaśnień.</w:t>
      </w:r>
    </w:p>
    <w:p w:rsidR="006F77BA" w:rsidRPr="00FD3FAE" w:rsidRDefault="006F77BA" w:rsidP="00043063">
      <w:pPr>
        <w:numPr>
          <w:ilvl w:val="0"/>
          <w:numId w:val="62"/>
        </w:numPr>
        <w:tabs>
          <w:tab w:val="left" w:pos="364"/>
        </w:tabs>
        <w:spacing w:line="276" w:lineRule="auto"/>
        <w:ind w:right="2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Protokół z posiedzenia RKI podpisuje przewodniczący oraz członkowie RKI, wnioski zawa</w:t>
      </w:r>
      <w:r w:rsidR="008713E6" w:rsidRPr="00FD3FAE">
        <w:rPr>
          <w:rFonts w:ascii="Bookman Old Style" w:hAnsi="Bookman Old Style"/>
          <w:color w:val="000000" w:themeColor="text1"/>
          <w:sz w:val="22"/>
          <w:szCs w:val="22"/>
        </w:rPr>
        <w:t>rte w protokole opiniuje Główny Księgowy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>, a zatwierdza Kanclerz.</w:t>
      </w:r>
    </w:p>
    <w:p w:rsidR="006F77BA" w:rsidRPr="00FD3FAE" w:rsidRDefault="006F77BA" w:rsidP="00043063">
      <w:pPr>
        <w:numPr>
          <w:ilvl w:val="0"/>
          <w:numId w:val="62"/>
        </w:numPr>
        <w:tabs>
          <w:tab w:val="left" w:pos="364"/>
        </w:tabs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Postępowanie wyjaśniające polega na przedłożeniu wyjaśnień przez osobę materialnie odpowiedzialną za dane pole spisowe/ magazyn lub inne miejsce inwentaryzacji w ciągu 7 dni roboczych na wezwanie RKI do złożenia wyjaśnień do różnic inwentaryzacyjnych, (którego wzór stanowi </w:t>
      </w:r>
      <w:r w:rsidR="00611566" w:rsidRPr="00FD3FAE">
        <w:rPr>
          <w:rFonts w:ascii="Bookman Old Style" w:hAnsi="Bookman Old Style"/>
          <w:b/>
          <w:i/>
          <w:color w:val="000000" w:themeColor="text1"/>
          <w:sz w:val="22"/>
          <w:szCs w:val="22"/>
        </w:rPr>
        <w:t>załącznik nr 10</w:t>
      </w:r>
      <w:r w:rsidRPr="00FD3FAE">
        <w:rPr>
          <w:rFonts w:ascii="Bookman Old Style" w:hAnsi="Bookman Old Style"/>
          <w:b/>
          <w:i/>
          <w:color w:val="000000" w:themeColor="text1"/>
          <w:sz w:val="22"/>
          <w:szCs w:val="22"/>
        </w:rPr>
        <w:t xml:space="preserve"> do Instrukcji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>), celem ustalenia przyczyn niedoborów lub nadwyżek oraz wskazanie osób odpowiedzialnych materialnie.</w:t>
      </w:r>
    </w:p>
    <w:p w:rsidR="006F77BA" w:rsidRPr="00FD3FAE" w:rsidRDefault="006F77BA" w:rsidP="00043063">
      <w:pPr>
        <w:numPr>
          <w:ilvl w:val="0"/>
          <w:numId w:val="62"/>
        </w:numPr>
        <w:tabs>
          <w:tab w:val="left" w:pos="364"/>
        </w:tabs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RKI może zażądać złożenia dodatkowych wyjaśnień od osób materialnie odpowiedzialnych za dane pole spisowe/ magazyn lub inne miejsce inwentaryzacji w ciągu 3 dni roboczych, ale także od innych osób mogących przyczynić się do wyjaśnienia sprawy.</w:t>
      </w:r>
    </w:p>
    <w:p w:rsidR="006F77BA" w:rsidRPr="00FD3FAE" w:rsidRDefault="006F77BA" w:rsidP="00043063">
      <w:pPr>
        <w:numPr>
          <w:ilvl w:val="0"/>
          <w:numId w:val="62"/>
        </w:numPr>
        <w:tabs>
          <w:tab w:val="left" w:pos="364"/>
        </w:tabs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W wyniku przeprowadzonej analizy dokumentacji RKI może wnioskować</w:t>
      </w:r>
      <w:r w:rsidR="002E63CD"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 do J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>IN o przeprowadzenie niezwłocznej inwentaryzacji uzupełniającej;</w:t>
      </w:r>
    </w:p>
    <w:p w:rsidR="006F77BA" w:rsidRPr="00FD3FAE" w:rsidRDefault="006F77BA" w:rsidP="00043063">
      <w:pPr>
        <w:numPr>
          <w:ilvl w:val="0"/>
          <w:numId w:val="62"/>
        </w:numPr>
        <w:tabs>
          <w:tab w:val="left" w:pos="364"/>
        </w:tabs>
        <w:spacing w:line="276" w:lineRule="auto"/>
        <w:ind w:right="26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RKI sporządza protokół zawierający ostateczny wykaz różnic inwentaryzacyjnych oraz wskazuje sposób ich rozliczenia, klasyfikując niedobory i nadwyżki jako:</w:t>
      </w:r>
    </w:p>
    <w:p w:rsidR="006F77BA" w:rsidRPr="00FD3FAE" w:rsidRDefault="006F77BA" w:rsidP="00043063">
      <w:pPr>
        <w:numPr>
          <w:ilvl w:val="1"/>
          <w:numId w:val="62"/>
        </w:numPr>
        <w:tabs>
          <w:tab w:val="left" w:pos="1084"/>
        </w:tabs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niedobory zawinione lub niezawinione;</w:t>
      </w:r>
    </w:p>
    <w:p w:rsidR="006F77BA" w:rsidRPr="00FD3FAE" w:rsidRDefault="006F77BA" w:rsidP="00043063">
      <w:pPr>
        <w:numPr>
          <w:ilvl w:val="1"/>
          <w:numId w:val="62"/>
        </w:numPr>
        <w:tabs>
          <w:tab w:val="left" w:pos="1084"/>
        </w:tabs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nadwyżki rzeczywiste lub pozorne.</w:t>
      </w:r>
    </w:p>
    <w:p w:rsidR="006F77BA" w:rsidRPr="00FD3FAE" w:rsidRDefault="006F77BA" w:rsidP="00043063">
      <w:pPr>
        <w:numPr>
          <w:ilvl w:val="0"/>
          <w:numId w:val="62"/>
        </w:numPr>
        <w:tabs>
          <w:tab w:val="left" w:pos="364"/>
        </w:tabs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Ujawnione różnice w majątku mogą być kompensowane, przy czym kompensacie podlegać mogą niedobory i nadwyżki jednorodnych rodzajowo składników majątku, stwierdzone podczas tego samego spisu, dotyczące majątku powierzonego tej samej osobie materialnie odpowiedzialnej.</w:t>
      </w:r>
    </w:p>
    <w:p w:rsidR="00D74753" w:rsidRPr="00FD3FAE" w:rsidRDefault="006F77BA" w:rsidP="00043063">
      <w:pPr>
        <w:pStyle w:val="Akapitzlist"/>
        <w:numPr>
          <w:ilvl w:val="0"/>
          <w:numId w:val="62"/>
        </w:numPr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W przypadku niedoborów zawinionych, osobą odpowiedzialną za powstały niedobór jest osoba, która potwierdziła pisemnie przyjęcie odpowiedzial</w:t>
      </w:r>
      <w:r w:rsidR="00236346" w:rsidRPr="00FD3FAE">
        <w:rPr>
          <w:rFonts w:ascii="Bookman Old Style" w:hAnsi="Bookman Old Style"/>
          <w:color w:val="000000" w:themeColor="text1"/>
        </w:rPr>
        <w:t xml:space="preserve">ności materialnej zgodnie z § </w:t>
      </w:r>
      <w:r w:rsidR="004F6115">
        <w:rPr>
          <w:rFonts w:ascii="Bookman Old Style" w:hAnsi="Bookman Old Style"/>
          <w:color w:val="000000" w:themeColor="text1"/>
        </w:rPr>
        <w:t>11</w:t>
      </w:r>
      <w:r w:rsidRPr="00FD3FAE">
        <w:rPr>
          <w:rFonts w:ascii="Bookman Old Style" w:hAnsi="Bookman Old Style"/>
          <w:color w:val="000000" w:themeColor="text1"/>
        </w:rPr>
        <w:t xml:space="preserve"> Instrukcji, </w:t>
      </w:r>
      <w:r w:rsidR="002E63CD" w:rsidRPr="00FD3FAE">
        <w:rPr>
          <w:rFonts w:ascii="Bookman Old Style" w:hAnsi="Bookman Old Style"/>
          <w:color w:val="000000" w:themeColor="text1"/>
        </w:rPr>
        <w:t>chyba, że</w:t>
      </w:r>
      <w:r w:rsidRPr="00FD3FAE">
        <w:rPr>
          <w:rFonts w:ascii="Bookman Old Style" w:hAnsi="Bookman Old Style"/>
          <w:color w:val="000000" w:themeColor="text1"/>
        </w:rPr>
        <w:t xml:space="preserve"> jest w stanie wykazać dochowanie przez nią należytej staranności w zabezpieczeniu powierzonego jej mienia </w:t>
      </w:r>
      <w:r w:rsidR="006052C8">
        <w:rPr>
          <w:rFonts w:ascii="Bookman Old Style" w:hAnsi="Bookman Old Style"/>
          <w:color w:val="000000" w:themeColor="text1"/>
        </w:rPr>
        <w:t>Uniwersytetu Opolskiego</w:t>
      </w:r>
      <w:r w:rsidRPr="00FD3FAE">
        <w:rPr>
          <w:rFonts w:ascii="Bookman Old Style" w:hAnsi="Bookman Old Style"/>
          <w:color w:val="000000" w:themeColor="text1"/>
        </w:rPr>
        <w:t xml:space="preserve"> lub odpowiedzialność innej osoby w tym m</w:t>
      </w:r>
      <w:r w:rsidR="00AC010F" w:rsidRPr="00FD3FAE">
        <w:rPr>
          <w:rFonts w:ascii="Bookman Old Style" w:hAnsi="Bookman Old Style"/>
          <w:color w:val="000000" w:themeColor="text1"/>
        </w:rPr>
        <w:t>.in. zgodnie z § 1</w:t>
      </w:r>
      <w:r w:rsidR="000912ED">
        <w:rPr>
          <w:rFonts w:ascii="Bookman Old Style" w:hAnsi="Bookman Old Style"/>
          <w:color w:val="000000" w:themeColor="text1"/>
        </w:rPr>
        <w:t>2</w:t>
      </w:r>
      <w:r w:rsidR="0017142E" w:rsidRPr="00FD3FAE">
        <w:rPr>
          <w:rFonts w:ascii="Bookman Old Style" w:hAnsi="Bookman Old Style"/>
          <w:color w:val="000000" w:themeColor="text1"/>
        </w:rPr>
        <w:t xml:space="preserve"> Instrukcji</w:t>
      </w:r>
    </w:p>
    <w:p w:rsidR="001A6C3F" w:rsidRPr="00FD3FAE" w:rsidRDefault="00D74753" w:rsidP="00043063">
      <w:pPr>
        <w:pStyle w:val="Akapitzlist"/>
        <w:numPr>
          <w:ilvl w:val="0"/>
          <w:numId w:val="62"/>
        </w:numPr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R</w:t>
      </w:r>
      <w:r w:rsidR="0017142E" w:rsidRPr="00FD3FAE">
        <w:rPr>
          <w:rFonts w:ascii="Bookman Old Style" w:hAnsi="Bookman Old Style"/>
          <w:color w:val="000000" w:themeColor="text1"/>
        </w:rPr>
        <w:t>KI</w:t>
      </w:r>
      <w:r w:rsidR="00AC010F" w:rsidRPr="00FD3FAE">
        <w:rPr>
          <w:rFonts w:ascii="Bookman Old Style" w:hAnsi="Bookman Old Style"/>
          <w:color w:val="000000" w:themeColor="text1"/>
        </w:rPr>
        <w:t xml:space="preserve"> </w:t>
      </w:r>
      <w:r w:rsidR="001A6C3F" w:rsidRPr="00FD3FAE">
        <w:rPr>
          <w:rFonts w:ascii="Bookman Old Style" w:hAnsi="Bookman Old Style"/>
          <w:color w:val="000000" w:themeColor="text1"/>
        </w:rPr>
        <w:t>przekazuje do wyceny przez RKL niedobory</w:t>
      </w:r>
      <w:r w:rsidR="0017142E" w:rsidRPr="00FD3FAE">
        <w:rPr>
          <w:rFonts w:ascii="Bookman Old Style" w:hAnsi="Bookman Old Style"/>
          <w:color w:val="000000" w:themeColor="text1"/>
        </w:rPr>
        <w:t xml:space="preserve"> uznan</w:t>
      </w:r>
      <w:r w:rsidR="001A6C3F" w:rsidRPr="00FD3FAE">
        <w:rPr>
          <w:rFonts w:ascii="Bookman Old Style" w:hAnsi="Bookman Old Style"/>
          <w:color w:val="000000" w:themeColor="text1"/>
        </w:rPr>
        <w:t>e</w:t>
      </w:r>
      <w:r w:rsidR="0017142E" w:rsidRPr="00FD3FAE">
        <w:rPr>
          <w:rFonts w:ascii="Bookman Old Style" w:hAnsi="Bookman Old Style"/>
          <w:color w:val="000000" w:themeColor="text1"/>
        </w:rPr>
        <w:t xml:space="preserve"> za zawinione oraz nadwyż</w:t>
      </w:r>
      <w:r w:rsidR="001A6C3F" w:rsidRPr="00FD3FAE">
        <w:rPr>
          <w:rFonts w:ascii="Bookman Old Style" w:hAnsi="Bookman Old Style"/>
          <w:color w:val="000000" w:themeColor="text1"/>
        </w:rPr>
        <w:t>ki</w:t>
      </w:r>
      <w:r w:rsidR="0017142E" w:rsidRPr="00FD3FAE">
        <w:rPr>
          <w:rFonts w:ascii="Bookman Old Style" w:hAnsi="Bookman Old Style"/>
          <w:color w:val="000000" w:themeColor="text1"/>
        </w:rPr>
        <w:t xml:space="preserve"> uznan</w:t>
      </w:r>
      <w:r w:rsidR="001A6C3F" w:rsidRPr="00FD3FAE">
        <w:rPr>
          <w:rFonts w:ascii="Bookman Old Style" w:hAnsi="Bookman Old Style"/>
          <w:color w:val="000000" w:themeColor="text1"/>
        </w:rPr>
        <w:t>e</w:t>
      </w:r>
      <w:r w:rsidR="00231490" w:rsidRPr="00FD3FAE">
        <w:rPr>
          <w:rFonts w:ascii="Bookman Old Style" w:hAnsi="Bookman Old Style"/>
          <w:color w:val="000000" w:themeColor="text1"/>
        </w:rPr>
        <w:t xml:space="preserve"> </w:t>
      </w:r>
      <w:r w:rsidR="0017142E" w:rsidRPr="00FD3FAE">
        <w:rPr>
          <w:rFonts w:ascii="Bookman Old Style" w:hAnsi="Bookman Old Style"/>
          <w:color w:val="000000" w:themeColor="text1"/>
        </w:rPr>
        <w:t>za rzeczywiste</w:t>
      </w:r>
      <w:r w:rsidR="00363A9D" w:rsidRPr="00FD3FAE">
        <w:rPr>
          <w:rFonts w:ascii="Bookman Old Style" w:hAnsi="Bookman Old Style"/>
          <w:color w:val="000000" w:themeColor="text1"/>
        </w:rPr>
        <w:t>.</w:t>
      </w:r>
      <w:r w:rsidR="001A6C3F" w:rsidRPr="00FD3FAE">
        <w:rPr>
          <w:rFonts w:ascii="Bookman Old Style" w:hAnsi="Bookman Old Style"/>
          <w:color w:val="000000" w:themeColor="text1"/>
        </w:rPr>
        <w:t xml:space="preserve"> RKL sporządza protokół z wyceny, który przekazuje:</w:t>
      </w:r>
    </w:p>
    <w:p w:rsidR="001A6C3F" w:rsidRPr="00FD3FAE" w:rsidRDefault="001A6C3F" w:rsidP="00043063">
      <w:pPr>
        <w:pStyle w:val="Akapitzlist"/>
        <w:ind w:left="724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-w przypadku niedoborów zawinionych do RKI celem zaakceptowania,</w:t>
      </w:r>
    </w:p>
    <w:p w:rsidR="0017142E" w:rsidRPr="00FD3FAE" w:rsidRDefault="001A6C3F" w:rsidP="00043063">
      <w:pPr>
        <w:pStyle w:val="Akapitzlist"/>
        <w:ind w:left="724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-w</w:t>
      </w:r>
      <w:r w:rsidR="0017142E" w:rsidRPr="00FD3FAE">
        <w:rPr>
          <w:rFonts w:ascii="Bookman Old Style" w:hAnsi="Bookman Old Style"/>
          <w:color w:val="000000" w:themeColor="text1"/>
        </w:rPr>
        <w:t xml:space="preserve"> przypad</w:t>
      </w:r>
      <w:r w:rsidR="00AC010F" w:rsidRPr="00FD3FAE">
        <w:rPr>
          <w:rFonts w:ascii="Bookman Old Style" w:hAnsi="Bookman Old Style"/>
          <w:color w:val="000000" w:themeColor="text1"/>
        </w:rPr>
        <w:t xml:space="preserve">ku nadwyżek rzeczywistych </w:t>
      </w:r>
      <w:r w:rsidR="00701A05" w:rsidRPr="00FD3FAE">
        <w:rPr>
          <w:rFonts w:ascii="Bookman Old Style" w:hAnsi="Bookman Old Style"/>
          <w:color w:val="000000" w:themeColor="text1"/>
        </w:rPr>
        <w:t xml:space="preserve">do </w:t>
      </w:r>
      <w:r w:rsidR="0017142E" w:rsidRPr="00FD3FAE">
        <w:rPr>
          <w:rFonts w:ascii="Bookman Old Style" w:hAnsi="Bookman Old Style"/>
          <w:color w:val="000000" w:themeColor="text1"/>
        </w:rPr>
        <w:t>zaopiniowani</w:t>
      </w:r>
      <w:r w:rsidR="00701A05" w:rsidRPr="00FD3FAE">
        <w:rPr>
          <w:rFonts w:ascii="Bookman Old Style" w:hAnsi="Bookman Old Style"/>
          <w:color w:val="000000" w:themeColor="text1"/>
        </w:rPr>
        <w:t>a</w:t>
      </w:r>
      <w:r w:rsidR="0017142E" w:rsidRPr="00FD3FAE">
        <w:rPr>
          <w:rFonts w:ascii="Bookman Old Style" w:hAnsi="Bookman Old Style"/>
          <w:color w:val="000000" w:themeColor="text1"/>
        </w:rPr>
        <w:t xml:space="preserve"> </w:t>
      </w:r>
      <w:r w:rsidR="00701A05" w:rsidRPr="00FD3FAE">
        <w:rPr>
          <w:rFonts w:ascii="Bookman Old Style" w:hAnsi="Bookman Old Style"/>
          <w:color w:val="000000" w:themeColor="text1"/>
        </w:rPr>
        <w:t>Głównemu Księgowemu</w:t>
      </w:r>
      <w:r w:rsidR="0017142E" w:rsidRPr="00FD3FAE">
        <w:rPr>
          <w:rFonts w:ascii="Bookman Old Style" w:hAnsi="Bookman Old Style"/>
          <w:color w:val="000000" w:themeColor="text1"/>
        </w:rPr>
        <w:t xml:space="preserve"> i zaakceptowani</w:t>
      </w:r>
      <w:r w:rsidR="00701A05" w:rsidRPr="00FD3FAE">
        <w:rPr>
          <w:rFonts w:ascii="Bookman Old Style" w:hAnsi="Bookman Old Style"/>
          <w:color w:val="000000" w:themeColor="text1"/>
        </w:rPr>
        <w:t>a</w:t>
      </w:r>
      <w:r w:rsidRPr="00FD3FAE">
        <w:rPr>
          <w:rFonts w:ascii="Bookman Old Style" w:hAnsi="Bookman Old Style"/>
          <w:color w:val="000000" w:themeColor="text1"/>
        </w:rPr>
        <w:t xml:space="preserve"> przez Kanclerza, a następnie do</w:t>
      </w:r>
      <w:r w:rsidR="00701A05" w:rsidRPr="00FD3FAE">
        <w:rPr>
          <w:rFonts w:ascii="Bookman Old Style" w:hAnsi="Bookman Old Style"/>
          <w:color w:val="000000" w:themeColor="text1"/>
        </w:rPr>
        <w:t xml:space="preserve"> FR do zaewidencjonowania.</w:t>
      </w:r>
    </w:p>
    <w:p w:rsidR="009F04DC" w:rsidRPr="00FD3FAE" w:rsidRDefault="0017142E" w:rsidP="00043063">
      <w:pPr>
        <w:pStyle w:val="Akapitzlist"/>
        <w:numPr>
          <w:ilvl w:val="0"/>
          <w:numId w:val="62"/>
        </w:numPr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lastRenderedPageBreak/>
        <w:t xml:space="preserve">W przypadku uznania niedoborów za zawinione, protokół RKI zawiera kwotę roszczenia wynikającą z zaakceptowanego protokołu wyceny dokonanej przez </w:t>
      </w:r>
      <w:r w:rsidR="001A6C3F" w:rsidRPr="00FD3FAE">
        <w:rPr>
          <w:rFonts w:ascii="Bookman Old Style" w:hAnsi="Bookman Old Style"/>
          <w:color w:val="000000" w:themeColor="text1"/>
        </w:rPr>
        <w:t>RKL</w:t>
      </w:r>
      <w:r w:rsidRPr="00FD3FAE">
        <w:rPr>
          <w:rFonts w:ascii="Bookman Old Style" w:hAnsi="Bookman Old Style"/>
          <w:color w:val="000000" w:themeColor="text1"/>
        </w:rPr>
        <w:t>. Na podstawie zatwierdzonego protokołu RKI składa wniosek do FR</w:t>
      </w:r>
      <w:r w:rsidR="005928A1" w:rsidRPr="00FD3FAE">
        <w:rPr>
          <w:rFonts w:ascii="Bookman Old Style" w:hAnsi="Bookman Old Style"/>
          <w:color w:val="000000" w:themeColor="text1"/>
        </w:rPr>
        <w:t xml:space="preserve"> (obszar finansowy)</w:t>
      </w:r>
      <w:r w:rsidRPr="00FD3FAE">
        <w:rPr>
          <w:rFonts w:ascii="Bookman Old Style" w:hAnsi="Bookman Old Style"/>
          <w:color w:val="000000" w:themeColor="text1"/>
        </w:rPr>
        <w:t xml:space="preserve"> celem wystawienia noty obciążeniowej na osobę uznaną za winną powstałego niedoboru z czternastodniowym terminem na uregulowanie należności. FR (obszar finansowy) wysyła tej osobie notę obciążeniową zatwierdzoną przez Kanclerza wraz z wyciągiem z protokołu RKI. FR monitoruje terminowość zapłaty należności</w:t>
      </w:r>
      <w:r w:rsidR="001A6C3F" w:rsidRPr="00FD3FAE">
        <w:rPr>
          <w:rFonts w:ascii="Bookman Old Style" w:hAnsi="Bookman Old Style"/>
          <w:color w:val="000000" w:themeColor="text1"/>
        </w:rPr>
        <w:t>, a</w:t>
      </w:r>
      <w:r w:rsidRPr="00FD3FAE">
        <w:rPr>
          <w:rFonts w:ascii="Bookman Old Style" w:hAnsi="Bookman Old Style"/>
          <w:color w:val="000000" w:themeColor="text1"/>
        </w:rPr>
        <w:t xml:space="preserve"> o opóźnieniach w zapłacie informuje Głównego Księgowego</w:t>
      </w:r>
      <w:r w:rsidR="00231490" w:rsidRPr="00FD3FAE">
        <w:rPr>
          <w:rFonts w:ascii="Bookman Old Style" w:hAnsi="Bookman Old Style"/>
          <w:color w:val="000000" w:themeColor="text1"/>
        </w:rPr>
        <w:t>.</w:t>
      </w:r>
    </w:p>
    <w:p w:rsidR="009F04DC" w:rsidRPr="00FD3FAE" w:rsidRDefault="0017142E" w:rsidP="00043063">
      <w:pPr>
        <w:pStyle w:val="Akapitzlist"/>
        <w:numPr>
          <w:ilvl w:val="0"/>
          <w:numId w:val="62"/>
        </w:numPr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Od decyzji Kanclerza zatwierdzającej ustalenia RKI, zawarte w protokole </w:t>
      </w:r>
      <w:r w:rsidR="006D3B83" w:rsidRPr="00FD3FAE">
        <w:rPr>
          <w:rFonts w:ascii="Bookman Old Style" w:hAnsi="Bookman Old Style"/>
          <w:color w:val="000000" w:themeColor="text1"/>
        </w:rPr>
        <w:br/>
      </w:r>
      <w:r w:rsidRPr="00FD3FAE">
        <w:rPr>
          <w:rFonts w:ascii="Bookman Old Style" w:hAnsi="Bookman Old Style"/>
          <w:color w:val="000000" w:themeColor="text1"/>
        </w:rPr>
        <w:t>z posiedzenia RKI, zaopiniowane przez Głównego Księgowego, przysługuje odwołanie, które należy złożyć do Rektora w ciągu 7 dni od otrzymania wyciągu z protokołu RKI. Rektor może przekazać odwołanie w szczególności do zaopiniowania przez RKI, a w następnej kolejności do zaopiniowania przez Głównego Księgowego; decyzja Rektora wydana na podstawie odwołania jest ostateczna.</w:t>
      </w:r>
    </w:p>
    <w:p w:rsidR="009F04DC" w:rsidRPr="00FD3FAE" w:rsidRDefault="0017142E" w:rsidP="00043063">
      <w:pPr>
        <w:pStyle w:val="Akapitzlist"/>
        <w:numPr>
          <w:ilvl w:val="0"/>
          <w:numId w:val="62"/>
        </w:numPr>
        <w:ind w:left="720"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Brak zapłaty kwoty, na podstawie noty obci</w:t>
      </w:r>
      <w:r w:rsidR="00B961E2">
        <w:rPr>
          <w:rFonts w:ascii="Bookman Old Style" w:hAnsi="Bookman Old Style"/>
          <w:color w:val="000000" w:themeColor="text1"/>
        </w:rPr>
        <w:t xml:space="preserve">ążeniowej, o której mowa w pkt </w:t>
      </w:r>
      <w:r w:rsidRPr="00FD3FAE">
        <w:rPr>
          <w:rFonts w:ascii="Bookman Old Style" w:hAnsi="Bookman Old Style"/>
          <w:color w:val="000000" w:themeColor="text1"/>
        </w:rPr>
        <w:t>13), przez osobę materialnie odpowiedzialną za dane pole spisowe lub osobę wskazaną przez RKI lub nieuregulowanie należności w wyznaczonym terminie, stanowi przesłankę wszczęcia postępowania windykacyjnego. W przypadku złożenia do Rektora</w:t>
      </w:r>
      <w:r w:rsidR="00B961E2">
        <w:rPr>
          <w:rFonts w:ascii="Bookman Old Style" w:hAnsi="Bookman Old Style"/>
          <w:color w:val="000000" w:themeColor="text1"/>
        </w:rPr>
        <w:t xml:space="preserve"> odwołania, o którym mowa w pkt </w:t>
      </w:r>
      <w:r w:rsidRPr="00FD3FAE">
        <w:rPr>
          <w:rFonts w:ascii="Bookman Old Style" w:hAnsi="Bookman Old Style"/>
          <w:color w:val="000000" w:themeColor="text1"/>
        </w:rPr>
        <w:t>14) termin płatności należności ulega zawieszeniu do czasu decyzji Rektora.</w:t>
      </w:r>
    </w:p>
    <w:p w:rsidR="00555051" w:rsidRPr="00FD3FAE" w:rsidRDefault="0017142E" w:rsidP="00043063">
      <w:pPr>
        <w:pStyle w:val="Akapitzlist"/>
        <w:numPr>
          <w:ilvl w:val="0"/>
          <w:numId w:val="62"/>
        </w:numPr>
        <w:ind w:left="720"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Sprawy sporne Kanclerz przekazuje do Zespołu Nadzoru Prawnego </w:t>
      </w:r>
      <w:r w:rsidR="006D3B83" w:rsidRPr="00FD3FAE">
        <w:rPr>
          <w:rFonts w:ascii="Bookman Old Style" w:hAnsi="Bookman Old Style"/>
          <w:color w:val="000000" w:themeColor="text1"/>
        </w:rPr>
        <w:br/>
      </w:r>
      <w:r w:rsidRPr="00FD3FAE">
        <w:rPr>
          <w:rFonts w:ascii="Bookman Old Style" w:hAnsi="Bookman Old Style"/>
          <w:color w:val="000000" w:themeColor="text1"/>
        </w:rPr>
        <w:t>i Właścicielskiego celem skierowania ich na drogę prawną.</w:t>
      </w:r>
    </w:p>
    <w:p w:rsidR="00555051" w:rsidRPr="00FD3FAE" w:rsidRDefault="00555051" w:rsidP="00555051">
      <w:pPr>
        <w:tabs>
          <w:tab w:val="left" w:pos="4253"/>
        </w:tabs>
        <w:ind w:left="364"/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§ 1</w:t>
      </w:r>
      <w:r w:rsidR="00854E63">
        <w:rPr>
          <w:rFonts w:ascii="Bookman Old Style" w:hAnsi="Bookman Old Style"/>
          <w:color w:val="000000" w:themeColor="text1"/>
          <w:sz w:val="22"/>
          <w:szCs w:val="22"/>
        </w:rPr>
        <w:t>6</w:t>
      </w:r>
    </w:p>
    <w:p w:rsidR="00555051" w:rsidRPr="00FD3FAE" w:rsidRDefault="00555051" w:rsidP="00043063">
      <w:pPr>
        <w:pStyle w:val="Akapitzlist"/>
        <w:numPr>
          <w:ilvl w:val="0"/>
          <w:numId w:val="88"/>
        </w:numPr>
        <w:tabs>
          <w:tab w:val="left" w:pos="424"/>
        </w:tabs>
        <w:spacing w:after="0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Do zadań </w:t>
      </w:r>
      <w:r w:rsidRPr="00FD3FAE">
        <w:rPr>
          <w:rFonts w:ascii="Bookman Old Style" w:hAnsi="Bookman Old Style"/>
          <w:b/>
          <w:color w:val="000000" w:themeColor="text1"/>
        </w:rPr>
        <w:t>dyrektora/</w:t>
      </w:r>
      <w:r w:rsidRPr="00FD3FAE">
        <w:rPr>
          <w:rFonts w:ascii="Bookman Old Style" w:hAnsi="Bookman Old Style"/>
          <w:color w:val="000000" w:themeColor="text1"/>
        </w:rPr>
        <w:t xml:space="preserve"> </w:t>
      </w:r>
      <w:r w:rsidRPr="00FD3FAE">
        <w:rPr>
          <w:rFonts w:ascii="Bookman Old Style" w:hAnsi="Bookman Old Style"/>
          <w:b/>
          <w:color w:val="000000" w:themeColor="text1"/>
        </w:rPr>
        <w:t>lidera Jednostki Inwentaryzacji</w:t>
      </w:r>
      <w:r w:rsidR="002D04D7">
        <w:rPr>
          <w:rFonts w:ascii="Bookman Old Style" w:hAnsi="Bookman Old Style"/>
          <w:color w:val="000000" w:themeColor="text1"/>
        </w:rPr>
        <w:t xml:space="preserve"> należy:</w:t>
      </w:r>
    </w:p>
    <w:p w:rsidR="00555051" w:rsidRPr="00FD3FAE" w:rsidRDefault="00555051" w:rsidP="00043063">
      <w:pPr>
        <w:numPr>
          <w:ilvl w:val="1"/>
          <w:numId w:val="53"/>
        </w:numPr>
        <w:tabs>
          <w:tab w:val="left" w:pos="724"/>
        </w:tabs>
        <w:spacing w:line="276" w:lineRule="auto"/>
        <w:ind w:left="724" w:hanging="364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przedstawianie do zaopiniowania Głównemu Księgowemu i do zatwierdzenia przez Kanclerza projektów </w:t>
      </w:r>
      <w:r w:rsidR="00537F59" w:rsidRPr="00FD3FAE">
        <w:rPr>
          <w:rFonts w:ascii="Bookman Old Style" w:hAnsi="Bookman Old Style"/>
          <w:color w:val="000000" w:themeColor="text1"/>
          <w:sz w:val="22"/>
          <w:szCs w:val="22"/>
        </w:rPr>
        <w:t>czteroletniego i rocznego planu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 inwentaryzacji;</w:t>
      </w:r>
    </w:p>
    <w:p w:rsidR="00555051" w:rsidRPr="00FD3FAE" w:rsidRDefault="00555051" w:rsidP="00043063">
      <w:pPr>
        <w:numPr>
          <w:ilvl w:val="1"/>
          <w:numId w:val="53"/>
        </w:numPr>
        <w:tabs>
          <w:tab w:val="left" w:pos="724"/>
        </w:tabs>
        <w:spacing w:line="276" w:lineRule="auto"/>
        <w:ind w:left="724" w:hanging="364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przedkładanie Kanclerzowi, po zaopiniowaniu przez Głównego Księgowego </w:t>
      </w:r>
      <w:r w:rsidR="006D3B83" w:rsidRPr="00FD3FAE">
        <w:rPr>
          <w:rFonts w:ascii="Bookman Old Style" w:hAnsi="Bookman Old Style"/>
          <w:color w:val="000000" w:themeColor="text1"/>
          <w:sz w:val="22"/>
          <w:szCs w:val="22"/>
        </w:rPr>
        <w:br/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w terminie do 31 stycznia każdego roku, sprawozdania JIN z przeprowadzonych inwentaryzacji za rok ubiegły, według wzoru stanowiącego </w:t>
      </w:r>
      <w:r w:rsidRPr="00FD3FAE">
        <w:rPr>
          <w:rFonts w:ascii="Bookman Old Style" w:hAnsi="Bookman Old Style"/>
          <w:b/>
          <w:i/>
          <w:color w:val="000000" w:themeColor="text1"/>
          <w:sz w:val="22"/>
          <w:szCs w:val="22"/>
        </w:rPr>
        <w:t>załącznik nr</w:t>
      </w:r>
      <w:r w:rsidR="00611566" w:rsidRPr="00FD3FAE">
        <w:rPr>
          <w:rFonts w:ascii="Bookman Old Style" w:hAnsi="Bookman Old Style"/>
          <w:b/>
          <w:i/>
          <w:color w:val="000000" w:themeColor="text1"/>
          <w:sz w:val="22"/>
          <w:szCs w:val="22"/>
        </w:rPr>
        <w:t xml:space="preserve"> 11</w:t>
      </w:r>
      <w:r w:rsidRPr="00FD3FAE">
        <w:rPr>
          <w:rFonts w:ascii="Bookman Old Style" w:hAnsi="Bookman Old Style"/>
          <w:b/>
          <w:i/>
          <w:color w:val="000000" w:themeColor="text1"/>
          <w:sz w:val="22"/>
          <w:szCs w:val="22"/>
        </w:rPr>
        <w:t xml:space="preserve"> do Instrukcji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>;</w:t>
      </w:r>
    </w:p>
    <w:p w:rsidR="00555051" w:rsidRPr="00FD3FAE" w:rsidRDefault="00555051" w:rsidP="00043063">
      <w:pPr>
        <w:numPr>
          <w:ilvl w:val="1"/>
          <w:numId w:val="53"/>
        </w:numPr>
        <w:tabs>
          <w:tab w:val="left" w:pos="724"/>
        </w:tabs>
        <w:spacing w:line="276" w:lineRule="auto"/>
        <w:ind w:left="724" w:right="20" w:hanging="364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sprawowanie nadzoru nad prawidłowym i terminowym przeprowadzaniem spisów oraz informowanie Kanclerza o wszelkich zaobserwowanych nieprawidłowościach;</w:t>
      </w:r>
    </w:p>
    <w:p w:rsidR="007F744A" w:rsidRPr="00FD3FAE" w:rsidRDefault="00555051" w:rsidP="00043063">
      <w:pPr>
        <w:numPr>
          <w:ilvl w:val="1"/>
          <w:numId w:val="53"/>
        </w:numPr>
        <w:tabs>
          <w:tab w:val="left" w:pos="724"/>
        </w:tabs>
        <w:spacing w:line="276" w:lineRule="auto"/>
        <w:ind w:left="724" w:hanging="364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składanie wniosków o powołanie zespołów spisowych spoza składu osobowego </w:t>
      </w:r>
      <w:r w:rsidR="006D3B83" w:rsidRPr="00FD3FAE">
        <w:rPr>
          <w:rFonts w:ascii="Bookman Old Style" w:hAnsi="Bookman Old Style"/>
          <w:color w:val="000000" w:themeColor="text1"/>
          <w:sz w:val="22"/>
          <w:szCs w:val="22"/>
        </w:rPr>
        <w:br/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>w wyjątkowych i uzasadnionych przypadkach, z każdorazowym wskazaniem propozycji składu osobowego z</w:t>
      </w:r>
      <w:r w:rsidR="00C96635" w:rsidRPr="00FD3FAE">
        <w:rPr>
          <w:rFonts w:ascii="Bookman Old Style" w:hAnsi="Bookman Old Style"/>
          <w:color w:val="000000" w:themeColor="text1"/>
          <w:sz w:val="22"/>
          <w:szCs w:val="22"/>
        </w:rPr>
        <w:t>espołu</w:t>
      </w:r>
      <w:r w:rsidR="00B63E94" w:rsidRPr="00FD3FAE">
        <w:rPr>
          <w:rFonts w:ascii="Bookman Old Style" w:hAnsi="Bookman Old Style"/>
          <w:color w:val="000000" w:themeColor="text1"/>
          <w:sz w:val="22"/>
          <w:szCs w:val="22"/>
        </w:rPr>
        <w:t>.</w:t>
      </w:r>
    </w:p>
    <w:p w:rsidR="00B63E94" w:rsidRPr="00FD3FAE" w:rsidRDefault="00B961E2" w:rsidP="00043063">
      <w:pPr>
        <w:tabs>
          <w:tab w:val="left" w:pos="724"/>
        </w:tabs>
        <w:spacing w:line="276" w:lineRule="auto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>
        <w:rPr>
          <w:rFonts w:ascii="Bookman Old Style" w:hAnsi="Bookman Old Style"/>
          <w:color w:val="000000" w:themeColor="text1"/>
        </w:rPr>
        <w:t xml:space="preserve">  </w:t>
      </w:r>
      <w:r w:rsidR="007F744A" w:rsidRPr="00FD3FAE">
        <w:rPr>
          <w:rFonts w:ascii="Bookman Old Style" w:hAnsi="Bookman Old Style"/>
          <w:color w:val="000000" w:themeColor="text1"/>
        </w:rPr>
        <w:t>2.</w:t>
      </w:r>
      <w:r>
        <w:rPr>
          <w:rFonts w:ascii="Bookman Old Style" w:hAnsi="Bookman Old Style"/>
          <w:color w:val="000000" w:themeColor="text1"/>
        </w:rPr>
        <w:t xml:space="preserve"> </w:t>
      </w:r>
      <w:r w:rsidR="00B63E94" w:rsidRPr="00FD3FAE">
        <w:rPr>
          <w:rFonts w:ascii="Bookman Old Style" w:hAnsi="Bookman Old Style"/>
          <w:color w:val="000000" w:themeColor="text1"/>
          <w:sz w:val="22"/>
        </w:rPr>
        <w:t>Spra</w:t>
      </w:r>
      <w:r w:rsidR="005C6931">
        <w:rPr>
          <w:rFonts w:ascii="Bookman Old Style" w:hAnsi="Bookman Old Style"/>
          <w:color w:val="000000" w:themeColor="text1"/>
          <w:sz w:val="22"/>
        </w:rPr>
        <w:t>wozdanie, o którym mowa w ust.1</w:t>
      </w:r>
      <w:r>
        <w:rPr>
          <w:rFonts w:ascii="Bookman Old Style" w:hAnsi="Bookman Old Style"/>
          <w:color w:val="000000" w:themeColor="text1"/>
          <w:sz w:val="22"/>
        </w:rPr>
        <w:t xml:space="preserve"> </w:t>
      </w:r>
      <w:r w:rsidR="005C6931">
        <w:rPr>
          <w:rFonts w:ascii="Bookman Old Style" w:hAnsi="Bookman Old Style"/>
          <w:color w:val="000000" w:themeColor="text1"/>
          <w:sz w:val="22"/>
        </w:rPr>
        <w:t>pkt 2</w:t>
      </w:r>
      <w:r w:rsidR="00B63E94" w:rsidRPr="00FD3FAE">
        <w:rPr>
          <w:rFonts w:ascii="Bookman Old Style" w:hAnsi="Bookman Old Style"/>
          <w:color w:val="000000" w:themeColor="text1"/>
          <w:sz w:val="22"/>
        </w:rPr>
        <w:t xml:space="preserve"> zawiera informacje o:</w:t>
      </w:r>
    </w:p>
    <w:p w:rsidR="007F744A" w:rsidRPr="00FD3FAE" w:rsidRDefault="00B63E94" w:rsidP="00043063">
      <w:pPr>
        <w:pStyle w:val="Akapitzlist"/>
        <w:numPr>
          <w:ilvl w:val="0"/>
          <w:numId w:val="97"/>
        </w:numPr>
        <w:tabs>
          <w:tab w:val="left" w:pos="724"/>
        </w:tabs>
        <w:spacing w:after="0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wykonaniu przyjętego planu rocznego;</w:t>
      </w:r>
    </w:p>
    <w:p w:rsidR="007F744A" w:rsidRPr="00FD3FAE" w:rsidRDefault="00B63E94" w:rsidP="00043063">
      <w:pPr>
        <w:pStyle w:val="Akapitzlist"/>
        <w:numPr>
          <w:ilvl w:val="0"/>
          <w:numId w:val="97"/>
        </w:numPr>
        <w:tabs>
          <w:tab w:val="left" w:pos="724"/>
        </w:tabs>
        <w:spacing w:after="0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przeprowadzonych inwentaryzacjach pozaplanowych;</w:t>
      </w:r>
    </w:p>
    <w:p w:rsidR="007F744A" w:rsidRPr="00FD3FAE" w:rsidRDefault="00B63E94" w:rsidP="00043063">
      <w:pPr>
        <w:pStyle w:val="Akapitzlist"/>
        <w:numPr>
          <w:ilvl w:val="0"/>
          <w:numId w:val="97"/>
        </w:numPr>
        <w:tabs>
          <w:tab w:val="left" w:pos="724"/>
        </w:tabs>
        <w:spacing w:after="0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wykazanych różnicach inwentaryzacyjnych;</w:t>
      </w:r>
    </w:p>
    <w:p w:rsidR="007F744A" w:rsidRPr="00FD3FAE" w:rsidRDefault="00B63E94" w:rsidP="00043063">
      <w:pPr>
        <w:pStyle w:val="Akapitzlist"/>
        <w:numPr>
          <w:ilvl w:val="0"/>
          <w:numId w:val="97"/>
        </w:numPr>
        <w:tabs>
          <w:tab w:val="left" w:pos="724"/>
        </w:tabs>
        <w:spacing w:after="0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ilości pól spisowych i innych miejsc inwentaryzacji na koniec roku obrachunkowego;</w:t>
      </w:r>
    </w:p>
    <w:p w:rsidR="00B63E94" w:rsidRPr="00FD3FAE" w:rsidRDefault="00B63E94" w:rsidP="00043063">
      <w:pPr>
        <w:pStyle w:val="Akapitzlist"/>
        <w:numPr>
          <w:ilvl w:val="0"/>
          <w:numId w:val="97"/>
        </w:numPr>
        <w:tabs>
          <w:tab w:val="left" w:pos="724"/>
        </w:tabs>
        <w:spacing w:after="0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załącznikiem do sprawozdania jest Wykaz przeprowadzonych inwentaryzacji, którego wzór stanowi </w:t>
      </w:r>
      <w:r w:rsidRPr="00FD3FAE">
        <w:rPr>
          <w:rFonts w:ascii="Bookman Old Style" w:hAnsi="Bookman Old Style"/>
          <w:b/>
          <w:i/>
          <w:color w:val="000000" w:themeColor="text1"/>
        </w:rPr>
        <w:t>załącznik nr 12 do Instrukcji</w:t>
      </w:r>
      <w:r w:rsidR="005C6931">
        <w:rPr>
          <w:rFonts w:ascii="Bookman Old Style" w:hAnsi="Bookman Old Style"/>
          <w:b/>
          <w:color w:val="000000" w:themeColor="text1"/>
        </w:rPr>
        <w:t>.</w:t>
      </w:r>
    </w:p>
    <w:p w:rsidR="00B63E94" w:rsidRPr="00FD3FAE" w:rsidRDefault="001A3B07" w:rsidP="00043063">
      <w:pPr>
        <w:tabs>
          <w:tab w:val="left" w:pos="424"/>
        </w:tabs>
        <w:spacing w:line="276" w:lineRule="auto"/>
        <w:ind w:left="364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2.</w:t>
      </w:r>
      <w:r w:rsidRPr="00FD3FAE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</w:t>
      </w:r>
      <w:r w:rsidR="00B63E94" w:rsidRPr="00FD3FAE">
        <w:rPr>
          <w:rFonts w:ascii="Bookman Old Style" w:hAnsi="Bookman Old Style"/>
          <w:color w:val="000000" w:themeColor="text1"/>
          <w:sz w:val="22"/>
          <w:szCs w:val="22"/>
        </w:rPr>
        <w:t>Do zadań</w:t>
      </w:r>
      <w:r w:rsidR="00B63E94" w:rsidRPr="00FD3FAE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pracowników Jednostki Inwentaryzacji</w:t>
      </w:r>
      <w:r w:rsidR="00B63E94"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 (JIN) należy:</w:t>
      </w:r>
    </w:p>
    <w:p w:rsidR="00B63E94" w:rsidRPr="00FD3FAE" w:rsidRDefault="00B63E94" w:rsidP="00043063">
      <w:pPr>
        <w:numPr>
          <w:ilvl w:val="0"/>
          <w:numId w:val="67"/>
        </w:numPr>
        <w:tabs>
          <w:tab w:val="left" w:pos="1064"/>
        </w:tabs>
        <w:spacing w:line="276" w:lineRule="auto"/>
        <w:ind w:left="1064" w:hanging="353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lastRenderedPageBreak/>
        <w:t>przeprowadzanie i koordynowanie przebiegu prac inwentaryzacyjnych;</w:t>
      </w:r>
    </w:p>
    <w:p w:rsidR="00B63E94" w:rsidRPr="00FD3FAE" w:rsidRDefault="00B63E94" w:rsidP="00043063">
      <w:pPr>
        <w:numPr>
          <w:ilvl w:val="0"/>
          <w:numId w:val="67"/>
        </w:numPr>
        <w:tabs>
          <w:tab w:val="left" w:pos="1064"/>
        </w:tabs>
        <w:spacing w:line="276" w:lineRule="auto"/>
        <w:ind w:left="1064" w:hanging="353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opracowywanie projektu czteroletniego i rocznego planu inwentaryzacji </w:t>
      </w:r>
      <w:r w:rsidR="00B04327" w:rsidRPr="00FD3FAE">
        <w:rPr>
          <w:rFonts w:ascii="Bookman Old Style" w:hAnsi="Bookman Old Style"/>
          <w:color w:val="000000" w:themeColor="text1"/>
          <w:sz w:val="22"/>
          <w:szCs w:val="22"/>
        </w:rPr>
        <w:br/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z podziałem na miejsca inwentaryzacji oraz terminy inwentaryzacji </w:t>
      </w:r>
      <w:r w:rsidR="00B04327" w:rsidRPr="00FD3FAE">
        <w:rPr>
          <w:rFonts w:ascii="Bookman Old Style" w:hAnsi="Bookman Old Style"/>
          <w:color w:val="000000" w:themeColor="text1"/>
          <w:sz w:val="22"/>
          <w:szCs w:val="22"/>
        </w:rPr>
        <w:br/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>i przedkła</w:t>
      </w:r>
      <w:r w:rsidR="007F744A" w:rsidRPr="00FD3FAE">
        <w:rPr>
          <w:rFonts w:ascii="Bookman Old Style" w:hAnsi="Bookman Old Style"/>
          <w:color w:val="000000" w:themeColor="text1"/>
          <w:sz w:val="22"/>
          <w:szCs w:val="22"/>
        </w:rPr>
        <w:t>danie go dyrektorowi/ liderowi J</w:t>
      </w:r>
      <w:r w:rsidR="00537F59" w:rsidRPr="00FD3FAE">
        <w:rPr>
          <w:rFonts w:ascii="Bookman Old Style" w:hAnsi="Bookman Old Style"/>
          <w:color w:val="000000" w:themeColor="text1"/>
          <w:sz w:val="22"/>
          <w:szCs w:val="22"/>
        </w:rPr>
        <w:t>IN;</w:t>
      </w:r>
    </w:p>
    <w:p w:rsidR="00B63E94" w:rsidRPr="00FD3FAE" w:rsidRDefault="00B63E94" w:rsidP="00043063">
      <w:pPr>
        <w:numPr>
          <w:ilvl w:val="0"/>
          <w:numId w:val="67"/>
        </w:numPr>
        <w:tabs>
          <w:tab w:val="left" w:pos="1064"/>
        </w:tabs>
        <w:spacing w:line="276" w:lineRule="auto"/>
        <w:ind w:left="1064" w:hanging="353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rzetelna i dokładna realizacja spisu z natury wszystkich rzeczywistych rzeczowych składników majątkowych objętych miejscem inwentaryzacji poprzez naoczne stwierdzenie fizycznego istnienia ilości spisywanych aktywów poprzez przeliczenie, zważenie, zmierzenie w obecności osób odpowiedzialnych materialnie; niedopuszczalne jest dokonywanie spisu z natury na podstawie dowodów potwierdzających istnienie składnika majątkowego, np. dokumentacji fotograficznej, wydruku z ewidencji, rewersu, oświadczenia itp.;</w:t>
      </w:r>
    </w:p>
    <w:p w:rsidR="00B63E94" w:rsidRPr="00FD3FAE" w:rsidRDefault="00B63E94" w:rsidP="00B63E94">
      <w:pPr>
        <w:spacing w:line="17" w:lineRule="exact"/>
        <w:rPr>
          <w:rFonts w:ascii="Bookman Old Style" w:hAnsi="Bookman Old Style"/>
          <w:color w:val="000000" w:themeColor="text1"/>
          <w:sz w:val="22"/>
          <w:szCs w:val="22"/>
        </w:rPr>
      </w:pPr>
    </w:p>
    <w:p w:rsidR="00B63E94" w:rsidRPr="00FD3FAE" w:rsidRDefault="00B63E94" w:rsidP="00043063">
      <w:pPr>
        <w:numPr>
          <w:ilvl w:val="0"/>
          <w:numId w:val="67"/>
        </w:numPr>
        <w:tabs>
          <w:tab w:val="left" w:pos="1064"/>
        </w:tabs>
        <w:spacing w:line="276" w:lineRule="auto"/>
        <w:ind w:left="1064" w:hanging="353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terminowe przeprowadzanie inwentaryzacji, bieżące </w:t>
      </w:r>
      <w:r w:rsidR="007F744A" w:rsidRPr="00FD3FAE">
        <w:rPr>
          <w:rFonts w:ascii="Bookman Old Style" w:hAnsi="Bookman Old Style"/>
          <w:color w:val="000000" w:themeColor="text1"/>
          <w:sz w:val="22"/>
          <w:szCs w:val="22"/>
        </w:rPr>
        <w:t>informowanie dyrektora/ lidera J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>IN</w:t>
      </w:r>
      <w:r w:rsidR="007F744A"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 o 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>opóźnieniach i przyczynach opóźnień realizacji planu;</w:t>
      </w:r>
    </w:p>
    <w:p w:rsidR="00B63E94" w:rsidRPr="00FD3FAE" w:rsidRDefault="00B63E94" w:rsidP="00043063">
      <w:pPr>
        <w:numPr>
          <w:ilvl w:val="0"/>
          <w:numId w:val="67"/>
        </w:numPr>
        <w:tabs>
          <w:tab w:val="left" w:pos="1064"/>
        </w:tabs>
        <w:spacing w:line="276" w:lineRule="auto"/>
        <w:ind w:left="1064" w:right="20" w:hanging="353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przeprowadzenie prac spisowych w sposób możliwie niezakłócający normalnej pracy jednostki organizacyjnej podlegającej spisowi;</w:t>
      </w:r>
    </w:p>
    <w:p w:rsidR="00B63E94" w:rsidRPr="00FD3FAE" w:rsidRDefault="00B63E94" w:rsidP="00043063">
      <w:pPr>
        <w:numPr>
          <w:ilvl w:val="0"/>
          <w:numId w:val="67"/>
        </w:numPr>
        <w:tabs>
          <w:tab w:val="left" w:pos="1064"/>
        </w:tabs>
        <w:spacing w:line="276" w:lineRule="auto"/>
        <w:ind w:left="1064" w:hanging="353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organizacyjne przygotowanie spisu z natury pieniężnych i rzeczowych składników majątku:</w:t>
      </w:r>
    </w:p>
    <w:p w:rsidR="00B63E94" w:rsidRPr="00FD3FAE" w:rsidRDefault="00B63E94" w:rsidP="00043063">
      <w:pPr>
        <w:numPr>
          <w:ilvl w:val="1"/>
          <w:numId w:val="68"/>
        </w:numPr>
        <w:tabs>
          <w:tab w:val="left" w:pos="1444"/>
        </w:tabs>
        <w:spacing w:line="276" w:lineRule="auto"/>
        <w:ind w:left="1444" w:hanging="364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powiadamianie osoby odpowiedzialnej za dane miejsce inwentaryzacji z czternastodniowym wyprzedzeniem o terminie inwentaryzacji oraz poinformowanie osoby materialnie odpowiedzialnej o obowiązku przygotowania się do spisu, którego wzór powiadomienia stanowi </w:t>
      </w:r>
      <w:r w:rsidRPr="00FD3FAE">
        <w:rPr>
          <w:rFonts w:ascii="Bookman Old Style" w:hAnsi="Bookman Old Style"/>
          <w:b/>
          <w:i/>
          <w:color w:val="000000" w:themeColor="text1"/>
          <w:sz w:val="22"/>
          <w:szCs w:val="22"/>
        </w:rPr>
        <w:t>załącznik nr 13 do Instrukcji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>:</w:t>
      </w:r>
    </w:p>
    <w:p w:rsidR="00B63E94" w:rsidRPr="00FD3FAE" w:rsidRDefault="00B63E94" w:rsidP="00043063">
      <w:pPr>
        <w:numPr>
          <w:ilvl w:val="0"/>
          <w:numId w:val="69"/>
        </w:numPr>
        <w:tabs>
          <w:tab w:val="left" w:pos="1440"/>
        </w:tabs>
        <w:spacing w:line="276" w:lineRule="auto"/>
        <w:ind w:left="1440" w:right="20" w:hanging="364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przesyłanie następujących formularzy do wypełnienia przez osoby materialnie odpowiedzialne:</w:t>
      </w:r>
    </w:p>
    <w:p w:rsidR="00B63E94" w:rsidRPr="00FD3FAE" w:rsidRDefault="00B63E94" w:rsidP="00043063">
      <w:pPr>
        <w:pStyle w:val="Akapitzlist"/>
        <w:numPr>
          <w:ilvl w:val="0"/>
          <w:numId w:val="82"/>
        </w:numPr>
        <w:tabs>
          <w:tab w:val="left" w:pos="1444"/>
        </w:tabs>
        <w:spacing w:after="0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oświadczenia inwentaryzacyjnego o przekazaniu wszystkich dokumentów przychodu i rozchodu dotyczących powierzonych składników majątku do Biura Rachunkowości, którego wzór powiadomienia stanowi </w:t>
      </w:r>
      <w:r w:rsidRPr="00FD3FAE">
        <w:rPr>
          <w:rFonts w:ascii="Bookman Old Style" w:hAnsi="Bookman Old Style"/>
          <w:b/>
          <w:i/>
          <w:color w:val="000000" w:themeColor="text1"/>
        </w:rPr>
        <w:t>załącznik nr 14 do Instrukcji</w:t>
      </w:r>
      <w:r w:rsidRPr="00FD3FAE">
        <w:rPr>
          <w:rFonts w:ascii="Bookman Old Style" w:hAnsi="Bookman Old Style"/>
          <w:color w:val="000000" w:themeColor="text1"/>
        </w:rPr>
        <w:t>:</w:t>
      </w:r>
    </w:p>
    <w:p w:rsidR="00B63E94" w:rsidRPr="00FD3FAE" w:rsidRDefault="00B63E94" w:rsidP="00043063">
      <w:pPr>
        <w:pStyle w:val="Akapitzlist"/>
        <w:numPr>
          <w:ilvl w:val="0"/>
          <w:numId w:val="82"/>
        </w:numPr>
        <w:tabs>
          <w:tab w:val="left" w:pos="1444"/>
        </w:tabs>
        <w:spacing w:after="0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upoważnienia do zastępstwa w przypadku niemożliwości osobistego uczestnictwa w spisie z natury na polu spisowym, którego wzór stanowi </w:t>
      </w:r>
      <w:r w:rsidRPr="00FD3FAE">
        <w:rPr>
          <w:rFonts w:ascii="Bookman Old Style" w:hAnsi="Bookman Old Style"/>
          <w:b/>
          <w:i/>
          <w:color w:val="000000" w:themeColor="text1"/>
        </w:rPr>
        <w:t>załącznik nr 15 do Instrukcji</w:t>
      </w:r>
      <w:r w:rsidRPr="00FD3FAE">
        <w:rPr>
          <w:rFonts w:ascii="Bookman Old Style" w:hAnsi="Bookman Old Style"/>
          <w:color w:val="000000" w:themeColor="text1"/>
        </w:rPr>
        <w:t>.</w:t>
      </w:r>
    </w:p>
    <w:p w:rsidR="00B63E94" w:rsidRPr="00FD3FAE" w:rsidRDefault="00B63E94" w:rsidP="00043063">
      <w:pPr>
        <w:numPr>
          <w:ilvl w:val="0"/>
          <w:numId w:val="70"/>
        </w:numPr>
        <w:tabs>
          <w:tab w:val="left" w:pos="1060"/>
        </w:tabs>
        <w:spacing w:line="276" w:lineRule="auto"/>
        <w:ind w:left="1060" w:hanging="353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przeprowadzenie czynności inwentaryzacyjnych wskazanych w </w:t>
      </w:r>
      <w:r w:rsidR="000912ED">
        <w:rPr>
          <w:rFonts w:ascii="Bookman Old Style" w:hAnsi="Bookman Old Style"/>
          <w:color w:val="000000" w:themeColor="text1"/>
          <w:sz w:val="22"/>
          <w:szCs w:val="22"/>
        </w:rPr>
        <w:t>§ 21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>;</w:t>
      </w:r>
    </w:p>
    <w:p w:rsidR="00B63E94" w:rsidRPr="00FD3FAE" w:rsidRDefault="00B63E94" w:rsidP="00043063">
      <w:pPr>
        <w:numPr>
          <w:ilvl w:val="0"/>
          <w:numId w:val="70"/>
        </w:numPr>
        <w:tabs>
          <w:tab w:val="left" w:pos="1060"/>
        </w:tabs>
        <w:spacing w:line="276" w:lineRule="auto"/>
        <w:ind w:left="1060" w:hanging="353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przekazanie liderowi jednostki Inwentaryzacji uwag o wszelkich stwierdzonych w toku spisu nieprawidłowościach, zwłaszcza w zakresie gospodarki składnikami majątku i zabezpieczenia ich przed zniszczeniem lub zagarnięciem;</w:t>
      </w:r>
    </w:p>
    <w:p w:rsidR="00B63E94" w:rsidRPr="00FD3FAE" w:rsidRDefault="00B63E94" w:rsidP="00043063">
      <w:pPr>
        <w:numPr>
          <w:ilvl w:val="0"/>
          <w:numId w:val="70"/>
        </w:numPr>
        <w:tabs>
          <w:tab w:val="left" w:pos="1060"/>
        </w:tabs>
        <w:spacing w:line="276" w:lineRule="auto"/>
        <w:ind w:left="1060" w:hanging="353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prowadzenie ewidencji i sprawozdawczości z zakresu prac inwentaryzacyjnych;</w:t>
      </w:r>
    </w:p>
    <w:p w:rsidR="00B63E94" w:rsidRPr="00FD3FAE" w:rsidRDefault="00B63E94" w:rsidP="00043063">
      <w:pPr>
        <w:numPr>
          <w:ilvl w:val="0"/>
          <w:numId w:val="70"/>
        </w:numPr>
        <w:tabs>
          <w:tab w:val="left" w:pos="1060"/>
        </w:tabs>
        <w:spacing w:line="276" w:lineRule="auto"/>
        <w:ind w:left="1060" w:right="20" w:hanging="353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opracowanie do 31 stycznia, rocznego sprawozdania z wykonania planu inwentaryzacji za rok ubiegły;</w:t>
      </w:r>
    </w:p>
    <w:p w:rsidR="00185AC1" w:rsidRPr="00FD3FAE" w:rsidRDefault="00B63E94" w:rsidP="00043063">
      <w:pPr>
        <w:numPr>
          <w:ilvl w:val="0"/>
          <w:numId w:val="70"/>
        </w:numPr>
        <w:tabs>
          <w:tab w:val="left" w:pos="1060"/>
        </w:tabs>
        <w:spacing w:line="276" w:lineRule="auto"/>
        <w:ind w:left="1060" w:right="23" w:hanging="353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przechowywanie dokumentacji inwentaryzacyjnej przez 5 lat licząc od początku następnego roku po roku, którego zbiory dotyczą.</w:t>
      </w:r>
    </w:p>
    <w:p w:rsidR="00B63E94" w:rsidRPr="00FD3FAE" w:rsidRDefault="00B63E94" w:rsidP="00043063">
      <w:pPr>
        <w:pStyle w:val="Akapitzlist"/>
        <w:numPr>
          <w:ilvl w:val="0"/>
          <w:numId w:val="73"/>
        </w:numPr>
        <w:tabs>
          <w:tab w:val="left" w:pos="724"/>
        </w:tabs>
        <w:spacing w:after="0"/>
        <w:ind w:right="23" w:hanging="357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Do zadań</w:t>
      </w:r>
      <w:r w:rsidRPr="00FD3FAE">
        <w:rPr>
          <w:rFonts w:ascii="Bookman Old Style" w:hAnsi="Bookman Old Style"/>
          <w:b/>
          <w:color w:val="000000" w:themeColor="text1"/>
        </w:rPr>
        <w:t xml:space="preserve"> zespołów spisowych</w:t>
      </w:r>
      <w:r w:rsidRPr="00FD3FAE">
        <w:rPr>
          <w:rFonts w:ascii="Bookman Old Style" w:hAnsi="Bookman Old Style"/>
          <w:color w:val="000000" w:themeColor="text1"/>
        </w:rPr>
        <w:t xml:space="preserve"> powołanych spoza jednostki Inwentaryzacji przez Kanclerza należy:</w:t>
      </w:r>
    </w:p>
    <w:p w:rsidR="00B63E94" w:rsidRPr="00FD3FAE" w:rsidRDefault="00043063" w:rsidP="00043063">
      <w:pPr>
        <w:pStyle w:val="Akapitzlist"/>
        <w:numPr>
          <w:ilvl w:val="0"/>
          <w:numId w:val="74"/>
        </w:numPr>
        <w:tabs>
          <w:tab w:val="left" w:pos="724"/>
        </w:tabs>
        <w:spacing w:after="0"/>
        <w:ind w:right="23" w:hanging="357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z</w:t>
      </w:r>
      <w:r w:rsidR="00B63E94" w:rsidRPr="00FD3FAE">
        <w:rPr>
          <w:rFonts w:ascii="Bookman Old Style" w:hAnsi="Bookman Old Style"/>
          <w:color w:val="000000" w:themeColor="text1"/>
        </w:rPr>
        <w:t>apoznanie się z obowiązującą instrukcją inwentaryzacyjną;</w:t>
      </w:r>
    </w:p>
    <w:p w:rsidR="00B63E94" w:rsidRPr="00FD3FAE" w:rsidRDefault="00043063" w:rsidP="00043063">
      <w:pPr>
        <w:pStyle w:val="Akapitzlist"/>
        <w:numPr>
          <w:ilvl w:val="0"/>
          <w:numId w:val="74"/>
        </w:numPr>
        <w:tabs>
          <w:tab w:val="left" w:pos="724"/>
        </w:tabs>
        <w:spacing w:after="0"/>
        <w:ind w:right="23" w:hanging="357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r</w:t>
      </w:r>
      <w:r w:rsidR="00B63E94" w:rsidRPr="00FD3FAE">
        <w:rPr>
          <w:rFonts w:ascii="Bookman Old Style" w:hAnsi="Bookman Old Style"/>
          <w:color w:val="000000" w:themeColor="text1"/>
        </w:rPr>
        <w:t>ealizacja zadań pracowników Jednostki Inwentaryzacji</w:t>
      </w:r>
      <w:r w:rsidR="001A3B07" w:rsidRPr="00FD3FAE">
        <w:rPr>
          <w:rFonts w:ascii="Bookman Old Style" w:hAnsi="Bookman Old Style"/>
          <w:color w:val="000000" w:themeColor="text1"/>
        </w:rPr>
        <w:t xml:space="preserve"> (JIN)</w:t>
      </w:r>
      <w:r w:rsidR="005C6931">
        <w:rPr>
          <w:rFonts w:ascii="Bookman Old Style" w:hAnsi="Bookman Old Style"/>
          <w:color w:val="000000" w:themeColor="text1"/>
        </w:rPr>
        <w:t>, o których mowa w pkt</w:t>
      </w:r>
      <w:r w:rsidR="00B63E94" w:rsidRPr="00FD3FAE">
        <w:rPr>
          <w:rFonts w:ascii="Bookman Old Style" w:hAnsi="Bookman Old Style"/>
          <w:color w:val="000000" w:themeColor="text1"/>
        </w:rPr>
        <w:t xml:space="preserve"> </w:t>
      </w:r>
      <w:r w:rsidR="005C6931">
        <w:rPr>
          <w:rFonts w:ascii="Bookman Old Style" w:hAnsi="Bookman Old Style"/>
          <w:color w:val="000000" w:themeColor="text1"/>
        </w:rPr>
        <w:t xml:space="preserve">2 </w:t>
      </w:r>
      <w:proofErr w:type="spellStart"/>
      <w:r w:rsidR="005C6931">
        <w:rPr>
          <w:rFonts w:ascii="Bookman Old Style" w:hAnsi="Bookman Old Style"/>
          <w:color w:val="000000" w:themeColor="text1"/>
        </w:rPr>
        <w:t>ppkt</w:t>
      </w:r>
      <w:proofErr w:type="spellEnd"/>
      <w:r w:rsidR="00B04327" w:rsidRPr="00FD3FAE">
        <w:rPr>
          <w:rFonts w:ascii="Bookman Old Style" w:hAnsi="Bookman Old Style"/>
          <w:color w:val="000000" w:themeColor="text1"/>
        </w:rPr>
        <w:t xml:space="preserve"> 3-5 i 7-8</w:t>
      </w:r>
      <w:r w:rsidR="001A3B07" w:rsidRPr="00FD3FAE">
        <w:rPr>
          <w:rFonts w:ascii="Bookman Old Style" w:hAnsi="Bookman Old Style"/>
          <w:color w:val="000000" w:themeColor="text1"/>
        </w:rPr>
        <w:t>.</w:t>
      </w:r>
    </w:p>
    <w:p w:rsidR="00BE2891" w:rsidRDefault="00BE2891" w:rsidP="00297BC6">
      <w:pPr>
        <w:pStyle w:val="Akapitzlist"/>
        <w:tabs>
          <w:tab w:val="left" w:pos="4253"/>
        </w:tabs>
        <w:jc w:val="center"/>
        <w:rPr>
          <w:rFonts w:ascii="Bookman Old Style" w:hAnsi="Bookman Old Style"/>
          <w:color w:val="000000" w:themeColor="text1"/>
        </w:rPr>
      </w:pPr>
    </w:p>
    <w:p w:rsidR="00B63E94" w:rsidRPr="00FD3FAE" w:rsidRDefault="00B63E94" w:rsidP="00297BC6">
      <w:pPr>
        <w:pStyle w:val="Akapitzlist"/>
        <w:tabs>
          <w:tab w:val="left" w:pos="4253"/>
        </w:tabs>
        <w:jc w:val="center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lastRenderedPageBreak/>
        <w:t>§ 1</w:t>
      </w:r>
      <w:r w:rsidR="00854E63">
        <w:rPr>
          <w:rFonts w:ascii="Bookman Old Style" w:hAnsi="Bookman Old Style"/>
          <w:color w:val="000000" w:themeColor="text1"/>
        </w:rPr>
        <w:t>7</w:t>
      </w:r>
    </w:p>
    <w:p w:rsidR="00B63E94" w:rsidRPr="00FD3FAE" w:rsidRDefault="00B63E94" w:rsidP="00043063">
      <w:pPr>
        <w:pStyle w:val="Akapitzlist"/>
        <w:numPr>
          <w:ilvl w:val="0"/>
          <w:numId w:val="60"/>
        </w:numPr>
        <w:tabs>
          <w:tab w:val="left" w:pos="364"/>
        </w:tabs>
        <w:ind w:hanging="357"/>
        <w:jc w:val="both"/>
        <w:rPr>
          <w:rFonts w:ascii="Bookman Old Style" w:hAnsi="Bookman Old Style"/>
          <w:b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Do zadań</w:t>
      </w:r>
      <w:r w:rsidRPr="00FD3FAE">
        <w:rPr>
          <w:rFonts w:ascii="Bookman Old Style" w:hAnsi="Bookman Old Style"/>
          <w:b/>
          <w:color w:val="000000" w:themeColor="text1"/>
        </w:rPr>
        <w:t xml:space="preserve"> Rektorskiej Komisji Likwidacyjnej (RKL) </w:t>
      </w:r>
      <w:r w:rsidR="002D04D7">
        <w:rPr>
          <w:rFonts w:ascii="Bookman Old Style" w:hAnsi="Bookman Old Style"/>
          <w:color w:val="000000" w:themeColor="text1"/>
        </w:rPr>
        <w:t>należy:</w:t>
      </w:r>
    </w:p>
    <w:p w:rsidR="00A504A0" w:rsidRPr="00FD3FAE" w:rsidRDefault="00B63E94" w:rsidP="00043063">
      <w:pPr>
        <w:pStyle w:val="Akapitzlist"/>
        <w:numPr>
          <w:ilvl w:val="0"/>
          <w:numId w:val="99"/>
        </w:numPr>
        <w:tabs>
          <w:tab w:val="left" w:pos="364"/>
        </w:tabs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Czynne uczestnictwo w pracach Komisji;</w:t>
      </w:r>
    </w:p>
    <w:p w:rsidR="00B63E94" w:rsidRPr="00FD3FAE" w:rsidRDefault="00B63E94" w:rsidP="00043063">
      <w:pPr>
        <w:pStyle w:val="Akapitzlist"/>
        <w:numPr>
          <w:ilvl w:val="0"/>
          <w:numId w:val="99"/>
        </w:numPr>
        <w:tabs>
          <w:tab w:val="left" w:pos="364"/>
        </w:tabs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Rozpatrywanie wniosków o przeprowadzenie likwidacji składane przez dyrektorów jednostek organizacyjnych odpowiedzialnych za mienie (wzór protokołu o przeprowadzenie likwidacji stanowi </w:t>
      </w:r>
      <w:r w:rsidRPr="00FD3FAE">
        <w:rPr>
          <w:rFonts w:ascii="Bookman Old Style" w:hAnsi="Bookman Old Style"/>
          <w:b/>
          <w:i/>
          <w:color w:val="000000" w:themeColor="text1"/>
        </w:rPr>
        <w:t>załącznik nr 16 do Instrukcji</w:t>
      </w:r>
      <w:r w:rsidR="00537F59" w:rsidRPr="00FD3FAE">
        <w:rPr>
          <w:rFonts w:ascii="Bookman Old Style" w:hAnsi="Bookman Old Style"/>
          <w:b/>
          <w:i/>
          <w:color w:val="000000" w:themeColor="text1"/>
        </w:rPr>
        <w:t>)</w:t>
      </w:r>
      <w:r w:rsidRPr="00FD3FAE">
        <w:rPr>
          <w:rFonts w:ascii="Bookman Old Style" w:hAnsi="Bookman Old Style"/>
          <w:color w:val="000000" w:themeColor="text1"/>
        </w:rPr>
        <w:t>;</w:t>
      </w:r>
    </w:p>
    <w:p w:rsidR="00B63E94" w:rsidRPr="00FD3FAE" w:rsidRDefault="00B63E94" w:rsidP="00043063">
      <w:pPr>
        <w:pStyle w:val="Akapitzlist"/>
        <w:numPr>
          <w:ilvl w:val="0"/>
          <w:numId w:val="99"/>
        </w:numPr>
        <w:tabs>
          <w:tab w:val="left" w:pos="364"/>
        </w:tabs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Dokonywanie oceny przydatności pod względem możliwości dalszego zagospodarowania zgłoszonych do likwidacji składników majątku;</w:t>
      </w:r>
    </w:p>
    <w:p w:rsidR="00B63E94" w:rsidRPr="00FD3FAE" w:rsidRDefault="00B63E94" w:rsidP="00043063">
      <w:pPr>
        <w:pStyle w:val="Akapitzlist"/>
        <w:numPr>
          <w:ilvl w:val="0"/>
          <w:numId w:val="99"/>
        </w:numPr>
        <w:tabs>
          <w:tab w:val="left" w:pos="364"/>
        </w:tabs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Ustalanie zasadności likwidacji lub ponownego zagospodarowania składnika majątku;</w:t>
      </w:r>
    </w:p>
    <w:p w:rsidR="00B63E94" w:rsidRPr="00FD3FAE" w:rsidRDefault="00B63E94" w:rsidP="00043063">
      <w:pPr>
        <w:pStyle w:val="Akapitzlist"/>
        <w:numPr>
          <w:ilvl w:val="0"/>
          <w:numId w:val="99"/>
        </w:numPr>
        <w:tabs>
          <w:tab w:val="left" w:pos="364"/>
        </w:tabs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Wydawanie orzeczeń </w:t>
      </w:r>
      <w:r w:rsidR="0090695B" w:rsidRPr="00FD3FAE">
        <w:rPr>
          <w:rFonts w:ascii="Bookman Old Style" w:hAnsi="Bookman Old Style"/>
          <w:color w:val="000000" w:themeColor="text1"/>
        </w:rPr>
        <w:t>technicznych, co</w:t>
      </w:r>
      <w:r w:rsidRPr="00FD3FAE">
        <w:rPr>
          <w:rFonts w:ascii="Bookman Old Style" w:hAnsi="Bookman Old Style"/>
          <w:color w:val="000000" w:themeColor="text1"/>
        </w:rPr>
        <w:t xml:space="preserve"> do składników majątku zgłaszanych do likwidacji;</w:t>
      </w:r>
    </w:p>
    <w:p w:rsidR="002272ED" w:rsidRPr="00FD3FAE" w:rsidRDefault="002272ED" w:rsidP="00043063">
      <w:pPr>
        <w:pStyle w:val="Akapitzlist"/>
        <w:numPr>
          <w:ilvl w:val="0"/>
          <w:numId w:val="99"/>
        </w:numPr>
        <w:tabs>
          <w:tab w:val="left" w:pos="364"/>
        </w:tabs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Sporządzanie pisemnych protokołów wycen składników majątku</w:t>
      </w:r>
      <w:r w:rsidR="008D04BF" w:rsidRPr="00FD3FAE">
        <w:rPr>
          <w:rFonts w:ascii="Bookman Old Style" w:hAnsi="Bookman Old Style"/>
          <w:color w:val="000000" w:themeColor="text1"/>
        </w:rPr>
        <w:t xml:space="preserve"> na wniosek RKI;</w:t>
      </w:r>
      <w:r w:rsidRPr="00FD3FAE">
        <w:rPr>
          <w:rFonts w:ascii="Bookman Old Style" w:hAnsi="Bookman Old Style"/>
          <w:color w:val="000000" w:themeColor="text1"/>
        </w:rPr>
        <w:t xml:space="preserve"> </w:t>
      </w:r>
    </w:p>
    <w:p w:rsidR="00B63E94" w:rsidRPr="00FD3FAE" w:rsidRDefault="00B63E94" w:rsidP="00043063">
      <w:pPr>
        <w:pStyle w:val="Akapitzlist"/>
        <w:numPr>
          <w:ilvl w:val="0"/>
          <w:numId w:val="99"/>
        </w:numPr>
        <w:tabs>
          <w:tab w:val="left" w:pos="364"/>
        </w:tabs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Sporządzanie pisemnych protokołów sposobu likwidacji </w:t>
      </w:r>
      <w:r w:rsidR="009801B6">
        <w:rPr>
          <w:rFonts w:ascii="Bookman Old Style" w:hAnsi="Bookman Old Style"/>
          <w:color w:val="000000" w:themeColor="text1"/>
        </w:rPr>
        <w:t xml:space="preserve">w tym fizycznej </w:t>
      </w:r>
      <w:r w:rsidRPr="00FD3FAE">
        <w:rPr>
          <w:rFonts w:ascii="Bookman Old Style" w:hAnsi="Bookman Old Style"/>
          <w:color w:val="000000" w:themeColor="text1"/>
        </w:rPr>
        <w:t xml:space="preserve">składników majątku (wzór protokołu stanowi </w:t>
      </w:r>
      <w:r w:rsidRPr="00FD3FAE">
        <w:rPr>
          <w:rFonts w:ascii="Bookman Old Style" w:hAnsi="Bookman Old Style"/>
          <w:b/>
          <w:i/>
          <w:color w:val="000000" w:themeColor="text1"/>
        </w:rPr>
        <w:t xml:space="preserve">załącznik nr 16a </w:t>
      </w:r>
      <w:r w:rsidR="009801B6">
        <w:rPr>
          <w:rFonts w:ascii="Bookman Old Style" w:hAnsi="Bookman Old Style"/>
          <w:b/>
          <w:i/>
          <w:color w:val="000000" w:themeColor="text1"/>
        </w:rPr>
        <w:t xml:space="preserve">oraz 16b </w:t>
      </w:r>
      <w:r w:rsidRPr="00FD3FAE">
        <w:rPr>
          <w:rFonts w:ascii="Bookman Old Style" w:hAnsi="Bookman Old Style"/>
          <w:b/>
          <w:i/>
          <w:color w:val="000000" w:themeColor="text1"/>
        </w:rPr>
        <w:t>do Instrukcji</w:t>
      </w:r>
      <w:r w:rsidRPr="00FD3FAE">
        <w:rPr>
          <w:rFonts w:ascii="Bookman Old Style" w:hAnsi="Bookman Old Style"/>
          <w:color w:val="000000" w:themeColor="text1"/>
        </w:rPr>
        <w:t xml:space="preserve">) </w:t>
      </w:r>
      <w:r w:rsidR="00B04327" w:rsidRPr="00FD3FAE">
        <w:rPr>
          <w:rFonts w:ascii="Bookman Old Style" w:hAnsi="Bookman Old Style"/>
          <w:color w:val="000000" w:themeColor="text1"/>
        </w:rPr>
        <w:br/>
      </w:r>
      <w:r w:rsidRPr="00FD3FAE">
        <w:rPr>
          <w:rFonts w:ascii="Bookman Old Style" w:hAnsi="Bookman Old Style"/>
          <w:color w:val="000000" w:themeColor="text1"/>
        </w:rPr>
        <w:t>z określeniem:</w:t>
      </w:r>
    </w:p>
    <w:p w:rsidR="00B63E94" w:rsidRPr="00FD3FAE" w:rsidRDefault="00B63E94" w:rsidP="00043063">
      <w:pPr>
        <w:pStyle w:val="Akapitzlist"/>
        <w:numPr>
          <w:ilvl w:val="1"/>
          <w:numId w:val="99"/>
        </w:numPr>
        <w:tabs>
          <w:tab w:val="left" w:pos="364"/>
        </w:tabs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składników majątku przeznaczonych do likwidacji,</w:t>
      </w:r>
    </w:p>
    <w:p w:rsidR="00B63E94" w:rsidRPr="00FD3FAE" w:rsidRDefault="00B63E94" w:rsidP="00043063">
      <w:pPr>
        <w:pStyle w:val="Akapitzlist"/>
        <w:numPr>
          <w:ilvl w:val="1"/>
          <w:numId w:val="99"/>
        </w:numPr>
        <w:tabs>
          <w:tab w:val="left" w:pos="364"/>
        </w:tabs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składników majątku przeznaczonych do ponownego zagospodarowania;</w:t>
      </w:r>
    </w:p>
    <w:p w:rsidR="00B63E94" w:rsidRPr="00FD3FAE" w:rsidRDefault="00B63E94" w:rsidP="00043063">
      <w:pPr>
        <w:pStyle w:val="Akapitzlist"/>
        <w:numPr>
          <w:ilvl w:val="0"/>
          <w:numId w:val="99"/>
        </w:numPr>
        <w:tabs>
          <w:tab w:val="left" w:pos="364"/>
        </w:tabs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Zlecanie fizycznej likwidacji składników majątku;</w:t>
      </w:r>
    </w:p>
    <w:p w:rsidR="00B63E94" w:rsidRPr="00FD3FAE" w:rsidRDefault="00B63E94" w:rsidP="00043063">
      <w:pPr>
        <w:pStyle w:val="Akapitzlist"/>
        <w:numPr>
          <w:ilvl w:val="0"/>
          <w:numId w:val="99"/>
        </w:numPr>
        <w:tabs>
          <w:tab w:val="left" w:pos="364"/>
        </w:tabs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Dla sprawnego przeprowadzenia likwidacji przewodniczący Komisji korzystanie </w:t>
      </w:r>
      <w:r w:rsidR="00B04327" w:rsidRPr="00FD3FAE">
        <w:rPr>
          <w:rFonts w:ascii="Bookman Old Style" w:hAnsi="Bookman Old Style"/>
          <w:color w:val="000000" w:themeColor="text1"/>
        </w:rPr>
        <w:br/>
      </w:r>
      <w:r w:rsidRPr="00FD3FAE">
        <w:rPr>
          <w:rFonts w:ascii="Bookman Old Style" w:hAnsi="Bookman Old Style"/>
          <w:color w:val="000000" w:themeColor="text1"/>
        </w:rPr>
        <w:t xml:space="preserve">z pomocy innych pracowników, a za zgodą kanclerza także z rzeczoznawców oraz specjalistów z danej dziedziny spoza </w:t>
      </w:r>
      <w:r w:rsidR="00804E80">
        <w:rPr>
          <w:rFonts w:ascii="Bookman Old Style" w:hAnsi="Bookman Old Style"/>
          <w:color w:val="000000" w:themeColor="text1"/>
        </w:rPr>
        <w:t>Uniwersytetu Opolskiego</w:t>
      </w:r>
      <w:r w:rsidRPr="00FD3FAE">
        <w:rPr>
          <w:rFonts w:ascii="Bookman Old Style" w:hAnsi="Bookman Old Style"/>
          <w:color w:val="000000" w:themeColor="text1"/>
        </w:rPr>
        <w:t>;</w:t>
      </w:r>
    </w:p>
    <w:p w:rsidR="00B63E94" w:rsidRPr="00FD3FAE" w:rsidRDefault="00B63E94" w:rsidP="00043063">
      <w:pPr>
        <w:pStyle w:val="Akapitzlist"/>
        <w:numPr>
          <w:ilvl w:val="0"/>
          <w:numId w:val="99"/>
        </w:numPr>
        <w:tabs>
          <w:tab w:val="left" w:pos="364"/>
        </w:tabs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Żądanie w razie potrzeby od osób wnioskujących o zlikwidowanie składnika majątku dodatkowych wyjaśnień lub udokumentowania przyczyn i okoliczności zużycia, uszkodzenia lub zniszczenia danego składnika majątku;</w:t>
      </w:r>
    </w:p>
    <w:p w:rsidR="00B63E94" w:rsidRPr="00FD3FAE" w:rsidRDefault="00B63E94" w:rsidP="00043063">
      <w:pPr>
        <w:pStyle w:val="Akapitzlist"/>
        <w:numPr>
          <w:ilvl w:val="0"/>
          <w:numId w:val="99"/>
        </w:numPr>
        <w:tabs>
          <w:tab w:val="left" w:pos="364"/>
        </w:tabs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Przygotowywanie niezbędnych dokumentów, które po zatwierdzeniu przez kanclerza stanowią podstawę do wyksięgowania z ewidencji likwidowanego mienia. </w:t>
      </w:r>
    </w:p>
    <w:p w:rsidR="00B63E94" w:rsidRPr="00FD3FAE" w:rsidRDefault="00B63E94" w:rsidP="00043063">
      <w:pPr>
        <w:pStyle w:val="Akapitzlist"/>
        <w:numPr>
          <w:ilvl w:val="0"/>
          <w:numId w:val="59"/>
        </w:numPr>
        <w:tabs>
          <w:tab w:val="left" w:pos="364"/>
        </w:tabs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Do zadań </w:t>
      </w:r>
      <w:r w:rsidRPr="00FD3FAE">
        <w:rPr>
          <w:rFonts w:ascii="Bookman Old Style" w:hAnsi="Bookman Old Style"/>
          <w:b/>
          <w:color w:val="000000" w:themeColor="text1"/>
        </w:rPr>
        <w:t xml:space="preserve">Przewodniczącego Rektorskiej Komisji Likwidacyjnej </w:t>
      </w:r>
      <w:r w:rsidR="002D04D7">
        <w:rPr>
          <w:rFonts w:ascii="Bookman Old Style" w:hAnsi="Bookman Old Style"/>
          <w:color w:val="000000" w:themeColor="text1"/>
        </w:rPr>
        <w:t>należy</w:t>
      </w:r>
      <w:r w:rsidRPr="00FD3FAE">
        <w:rPr>
          <w:rFonts w:ascii="Bookman Old Style" w:hAnsi="Bookman Old Style"/>
          <w:color w:val="000000" w:themeColor="text1"/>
        </w:rPr>
        <w:t>:</w:t>
      </w:r>
      <w:r w:rsidRPr="00FD3FAE">
        <w:rPr>
          <w:rFonts w:ascii="Bookman Old Style" w:hAnsi="Bookman Old Style"/>
          <w:b/>
          <w:color w:val="000000" w:themeColor="text1"/>
        </w:rPr>
        <w:t xml:space="preserve"> </w:t>
      </w:r>
    </w:p>
    <w:p w:rsidR="00B63E94" w:rsidRPr="00FD3FAE" w:rsidRDefault="00B63E94" w:rsidP="00043063">
      <w:pPr>
        <w:pStyle w:val="Akapitzlist"/>
        <w:numPr>
          <w:ilvl w:val="0"/>
          <w:numId w:val="56"/>
        </w:numPr>
        <w:tabs>
          <w:tab w:val="left" w:pos="364"/>
        </w:tabs>
        <w:ind w:left="709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Nadzór nad całokształtem czynności dokonywanych przez komisje oraz weryfikację zgłoszenia likwidacyjnego z zapisami w ewidencji majątku;</w:t>
      </w:r>
    </w:p>
    <w:p w:rsidR="00B63E94" w:rsidRPr="00FD3FAE" w:rsidRDefault="00B63E94" w:rsidP="00043063">
      <w:pPr>
        <w:pStyle w:val="Akapitzlist"/>
        <w:numPr>
          <w:ilvl w:val="0"/>
          <w:numId w:val="56"/>
        </w:numPr>
        <w:tabs>
          <w:tab w:val="left" w:pos="364"/>
        </w:tabs>
        <w:ind w:left="709" w:hanging="283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odpowiedzialność za całokształt czynności dokonywanych przez Komisję oraz prawidłowe kwalifikowanie do likwidacji (kasacji) zbędnych składników majątku również przy pomocy zastępcy;</w:t>
      </w:r>
    </w:p>
    <w:p w:rsidR="00B63E94" w:rsidRPr="00FD3FAE" w:rsidRDefault="00B63E94" w:rsidP="00043063">
      <w:pPr>
        <w:pStyle w:val="Akapitzlist"/>
        <w:numPr>
          <w:ilvl w:val="0"/>
          <w:numId w:val="56"/>
        </w:numPr>
        <w:tabs>
          <w:tab w:val="left" w:pos="364"/>
        </w:tabs>
        <w:ind w:left="709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Nadzór nad całokształtem czynności dokonywanych przez Komisję oraz prawidłowe kwalifikowanie do likwidacji (kasacji) zbędnych składników majątku;</w:t>
      </w:r>
    </w:p>
    <w:p w:rsidR="00B63E94" w:rsidRPr="00FD3FAE" w:rsidRDefault="00B63E94" w:rsidP="00043063">
      <w:pPr>
        <w:pStyle w:val="Akapitzlist"/>
        <w:numPr>
          <w:ilvl w:val="0"/>
          <w:numId w:val="56"/>
        </w:numPr>
        <w:tabs>
          <w:tab w:val="left" w:pos="364"/>
          <w:tab w:val="left" w:pos="1134"/>
        </w:tabs>
        <w:ind w:left="709" w:hanging="338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przyjmowanie wniosków w sprawie przeprowadzenia czynności związanych </w:t>
      </w:r>
      <w:r w:rsidR="00B04327" w:rsidRPr="00FD3FAE">
        <w:rPr>
          <w:rFonts w:ascii="Bookman Old Style" w:hAnsi="Bookman Old Style"/>
          <w:color w:val="000000" w:themeColor="text1"/>
        </w:rPr>
        <w:br/>
      </w:r>
      <w:r w:rsidRPr="00FD3FAE">
        <w:rPr>
          <w:rFonts w:ascii="Bookman Old Style" w:hAnsi="Bookman Old Style"/>
          <w:color w:val="000000" w:themeColor="text1"/>
        </w:rPr>
        <w:t>z likwidacją składników majątku od osób materialnie odpowiedzialnych;</w:t>
      </w:r>
    </w:p>
    <w:p w:rsidR="00B63E94" w:rsidRPr="00FD3FAE" w:rsidRDefault="00B63E94" w:rsidP="00043063">
      <w:pPr>
        <w:pStyle w:val="Akapitzlist"/>
        <w:numPr>
          <w:ilvl w:val="0"/>
          <w:numId w:val="56"/>
        </w:numPr>
        <w:tabs>
          <w:tab w:val="left" w:pos="364"/>
        </w:tabs>
        <w:ind w:left="709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organizowanie pracy Komisji;</w:t>
      </w:r>
    </w:p>
    <w:p w:rsidR="00B63E94" w:rsidRPr="00FD3FAE" w:rsidRDefault="00B63E94" w:rsidP="00043063">
      <w:pPr>
        <w:pStyle w:val="Akapitzlist"/>
        <w:numPr>
          <w:ilvl w:val="0"/>
          <w:numId w:val="56"/>
        </w:numPr>
        <w:tabs>
          <w:tab w:val="left" w:pos="364"/>
        </w:tabs>
        <w:ind w:left="709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nadzór nad prawidłowością prac Komisji;</w:t>
      </w:r>
    </w:p>
    <w:p w:rsidR="00B63E94" w:rsidRPr="00FD3FAE" w:rsidRDefault="00B63E94" w:rsidP="00043063">
      <w:pPr>
        <w:pStyle w:val="Akapitzlist"/>
        <w:numPr>
          <w:ilvl w:val="0"/>
          <w:numId w:val="56"/>
        </w:numPr>
        <w:tabs>
          <w:tab w:val="left" w:pos="364"/>
        </w:tabs>
        <w:ind w:left="709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wnioskowanie w sprawie zmian w składzie osobowym Komisji lub uzupełnienia tego składu, sporządzenie protokołu likwidacji składników majątku;</w:t>
      </w:r>
    </w:p>
    <w:p w:rsidR="00B63E94" w:rsidRPr="00FD3FAE" w:rsidRDefault="00B63E94" w:rsidP="00043063">
      <w:pPr>
        <w:pStyle w:val="Akapitzlist"/>
        <w:numPr>
          <w:ilvl w:val="0"/>
          <w:numId w:val="56"/>
        </w:numPr>
        <w:tabs>
          <w:tab w:val="left" w:pos="426"/>
        </w:tabs>
        <w:ind w:left="426" w:firstLine="0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nadzór nad fizyczną likwidacją (utylizacją) składnika majątku;</w:t>
      </w:r>
    </w:p>
    <w:p w:rsidR="00B63E94" w:rsidRPr="00FD3FAE" w:rsidRDefault="00B63E94" w:rsidP="00043063">
      <w:pPr>
        <w:pStyle w:val="Akapitzlist"/>
        <w:numPr>
          <w:ilvl w:val="0"/>
          <w:numId w:val="56"/>
        </w:numPr>
        <w:tabs>
          <w:tab w:val="left" w:pos="364"/>
        </w:tabs>
        <w:ind w:left="709" w:hanging="338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potwierdzenie odbioru składnika majątku przeznaczonego do likwidacji na kopii protokołu likwidacyjnego;</w:t>
      </w:r>
    </w:p>
    <w:p w:rsidR="00B63E94" w:rsidRPr="00FD3FAE" w:rsidRDefault="00B63E94" w:rsidP="00043063">
      <w:pPr>
        <w:pStyle w:val="Akapitzlist"/>
        <w:numPr>
          <w:ilvl w:val="0"/>
          <w:numId w:val="56"/>
        </w:numPr>
        <w:tabs>
          <w:tab w:val="left" w:pos="364"/>
        </w:tabs>
        <w:ind w:left="709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nadzór nad prawidłowym obiegiem dokumentacji oraz jej dostarczanie do Biura Rachunkowości celem usunięcia z ewidencji pozabilansowej majątku trwałego;</w:t>
      </w:r>
    </w:p>
    <w:p w:rsidR="00B63E94" w:rsidRPr="00FD3FAE" w:rsidRDefault="00B63E94" w:rsidP="00043063">
      <w:pPr>
        <w:pStyle w:val="Akapitzlist"/>
        <w:numPr>
          <w:ilvl w:val="0"/>
          <w:numId w:val="56"/>
        </w:numPr>
        <w:tabs>
          <w:tab w:val="left" w:pos="364"/>
        </w:tabs>
        <w:ind w:left="709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lastRenderedPageBreak/>
        <w:t>nadzór nad prawidłową archiwizacją dokumentacji;</w:t>
      </w:r>
    </w:p>
    <w:p w:rsidR="00B63E94" w:rsidRPr="00FD3FAE" w:rsidRDefault="00B63E94" w:rsidP="00043063">
      <w:pPr>
        <w:pStyle w:val="Akapitzlist"/>
        <w:numPr>
          <w:ilvl w:val="0"/>
          <w:numId w:val="63"/>
        </w:numPr>
        <w:tabs>
          <w:tab w:val="left" w:pos="364"/>
        </w:tabs>
        <w:jc w:val="both"/>
        <w:rPr>
          <w:rFonts w:ascii="Bookman Old Style" w:hAnsi="Bookman Old Style"/>
          <w:b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Do zadań</w:t>
      </w:r>
      <w:r w:rsidRPr="00FD3FAE">
        <w:rPr>
          <w:rFonts w:ascii="Bookman Old Style" w:hAnsi="Bookman Old Style"/>
          <w:b/>
          <w:color w:val="000000" w:themeColor="text1"/>
        </w:rPr>
        <w:t xml:space="preserve"> członków Rektorskiej Komisji Likwidacyjnej (RKL) </w:t>
      </w:r>
      <w:r w:rsidR="002D04D7">
        <w:rPr>
          <w:rFonts w:ascii="Bookman Old Style" w:hAnsi="Bookman Old Style"/>
          <w:color w:val="000000" w:themeColor="text1"/>
        </w:rPr>
        <w:t>należy</w:t>
      </w:r>
      <w:r w:rsidRPr="00FD3FAE">
        <w:rPr>
          <w:rFonts w:ascii="Bookman Old Style" w:hAnsi="Bookman Old Style"/>
          <w:color w:val="000000" w:themeColor="text1"/>
        </w:rPr>
        <w:t xml:space="preserve">: </w:t>
      </w:r>
    </w:p>
    <w:p w:rsidR="00B63E94" w:rsidRPr="00FD3FAE" w:rsidRDefault="00B63E94" w:rsidP="00043063">
      <w:pPr>
        <w:pStyle w:val="Akapitzlist"/>
        <w:numPr>
          <w:ilvl w:val="0"/>
          <w:numId w:val="55"/>
        </w:numPr>
        <w:tabs>
          <w:tab w:val="left" w:pos="364"/>
        </w:tabs>
        <w:ind w:left="56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ocena wniosków pod względem merytorycznym i formalnym;</w:t>
      </w:r>
    </w:p>
    <w:p w:rsidR="00B63E94" w:rsidRPr="00FD3FAE" w:rsidRDefault="00B63E94" w:rsidP="00043063">
      <w:pPr>
        <w:pStyle w:val="Akapitzlist"/>
        <w:numPr>
          <w:ilvl w:val="0"/>
          <w:numId w:val="55"/>
        </w:numPr>
        <w:tabs>
          <w:tab w:val="left" w:pos="364"/>
        </w:tabs>
        <w:ind w:left="56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przeprowadzenie oględzin przeznaczonych do likwidacji składników majątku oraz podjęcie decyzji w zakresie przeznaczenia majątku do naprawy i dalszej eksploatacji, nieodpłatnego przekazania, odsprzedaży, fizycznej likwidacji;</w:t>
      </w:r>
    </w:p>
    <w:p w:rsidR="00815E11" w:rsidRPr="00FD3FAE" w:rsidRDefault="00B63E94" w:rsidP="00043063">
      <w:pPr>
        <w:pStyle w:val="Akapitzlist"/>
        <w:numPr>
          <w:ilvl w:val="0"/>
          <w:numId w:val="55"/>
        </w:numPr>
        <w:tabs>
          <w:tab w:val="left" w:pos="364"/>
        </w:tabs>
        <w:ind w:left="567" w:hanging="283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ustalenie zasadności likwidacji składnika majątkowego;</w:t>
      </w:r>
    </w:p>
    <w:p w:rsidR="00815E11" w:rsidRPr="00FD3FAE" w:rsidRDefault="00B63E94" w:rsidP="00043063">
      <w:pPr>
        <w:pStyle w:val="Akapitzlist"/>
        <w:numPr>
          <w:ilvl w:val="0"/>
          <w:numId w:val="55"/>
        </w:numPr>
        <w:tabs>
          <w:tab w:val="left" w:pos="364"/>
        </w:tabs>
        <w:ind w:left="567" w:hanging="283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ustalenie przyczyn zniszczenia lub zgubienia składnika majątkowego oraz ewentualnej winy osoby materialnie odpowiedzialnej lub innego pracownika;</w:t>
      </w:r>
    </w:p>
    <w:p w:rsidR="00815E11" w:rsidRPr="00FD3FAE" w:rsidRDefault="00B63E94" w:rsidP="00043063">
      <w:pPr>
        <w:pStyle w:val="Akapitzlist"/>
        <w:numPr>
          <w:ilvl w:val="0"/>
          <w:numId w:val="55"/>
        </w:numPr>
        <w:tabs>
          <w:tab w:val="left" w:pos="364"/>
        </w:tabs>
        <w:ind w:left="567" w:hanging="283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pozyskanie dokumentacji stwierdzającej nieprzydatność składników majątku </w:t>
      </w:r>
      <w:r w:rsidR="00B04327" w:rsidRPr="00FD3FAE">
        <w:rPr>
          <w:rFonts w:ascii="Bookman Old Style" w:hAnsi="Bookman Old Style"/>
          <w:color w:val="000000" w:themeColor="text1"/>
        </w:rPr>
        <w:br/>
      </w:r>
      <w:r w:rsidRPr="00FD3FAE">
        <w:rPr>
          <w:rFonts w:ascii="Bookman Old Style" w:hAnsi="Bookman Old Style"/>
          <w:color w:val="000000" w:themeColor="text1"/>
        </w:rPr>
        <w:t>do dalszej eksploatacji;</w:t>
      </w:r>
    </w:p>
    <w:p w:rsidR="00815E11" w:rsidRPr="00FD3FAE" w:rsidRDefault="00B63E94" w:rsidP="00043063">
      <w:pPr>
        <w:pStyle w:val="Akapitzlist"/>
        <w:numPr>
          <w:ilvl w:val="0"/>
          <w:numId w:val="55"/>
        </w:numPr>
        <w:tabs>
          <w:tab w:val="left" w:pos="364"/>
        </w:tabs>
        <w:ind w:left="567" w:hanging="283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przedstawienie wniosków o zagospodarowanie zbędnych składników majątku;</w:t>
      </w:r>
    </w:p>
    <w:p w:rsidR="00815E11" w:rsidRPr="00FD3FAE" w:rsidRDefault="00B63E94" w:rsidP="00043063">
      <w:pPr>
        <w:pStyle w:val="Akapitzlist"/>
        <w:numPr>
          <w:ilvl w:val="0"/>
          <w:numId w:val="55"/>
        </w:numPr>
        <w:tabs>
          <w:tab w:val="left" w:pos="364"/>
        </w:tabs>
        <w:ind w:left="567" w:hanging="283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określenie sposobu i terminu likwidacji składników majątku;</w:t>
      </w:r>
    </w:p>
    <w:p w:rsidR="00815E11" w:rsidRPr="00FD3FAE" w:rsidRDefault="00B63E94" w:rsidP="00043063">
      <w:pPr>
        <w:pStyle w:val="Akapitzlist"/>
        <w:numPr>
          <w:ilvl w:val="0"/>
          <w:numId w:val="55"/>
        </w:numPr>
        <w:tabs>
          <w:tab w:val="left" w:pos="364"/>
        </w:tabs>
        <w:ind w:left="567" w:hanging="283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sporządzenie niezbędnej dokumentacji związanej z likwidacją składników majątku;</w:t>
      </w:r>
    </w:p>
    <w:p w:rsidR="00815E11" w:rsidRPr="00FD3FAE" w:rsidRDefault="00B63E94" w:rsidP="00043063">
      <w:pPr>
        <w:pStyle w:val="Akapitzlist"/>
        <w:numPr>
          <w:ilvl w:val="0"/>
          <w:numId w:val="55"/>
        </w:numPr>
        <w:tabs>
          <w:tab w:val="left" w:pos="364"/>
        </w:tabs>
        <w:ind w:left="567" w:hanging="283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informowanie przewodniczącego Komisji o wszelkich nieprawidłowościach </w:t>
      </w:r>
      <w:r w:rsidR="00B04327" w:rsidRPr="00FD3FAE">
        <w:rPr>
          <w:rFonts w:ascii="Bookman Old Style" w:hAnsi="Bookman Old Style"/>
          <w:color w:val="000000" w:themeColor="text1"/>
        </w:rPr>
        <w:br/>
      </w:r>
      <w:r w:rsidRPr="00FD3FAE">
        <w:rPr>
          <w:rFonts w:ascii="Bookman Old Style" w:hAnsi="Bookman Old Style"/>
          <w:color w:val="000000" w:themeColor="text1"/>
        </w:rPr>
        <w:t>w zakresie gos</w:t>
      </w:r>
      <w:r w:rsidR="00815E11" w:rsidRPr="00FD3FAE">
        <w:rPr>
          <w:rFonts w:ascii="Bookman Old Style" w:hAnsi="Bookman Old Style"/>
          <w:color w:val="000000" w:themeColor="text1"/>
        </w:rPr>
        <w:t>podarki składnikami majątkowymi;</w:t>
      </w:r>
    </w:p>
    <w:p w:rsidR="00815E11" w:rsidRPr="00FD3FAE" w:rsidRDefault="00B63E94" w:rsidP="00043063">
      <w:pPr>
        <w:pStyle w:val="Akapitzlist"/>
        <w:numPr>
          <w:ilvl w:val="0"/>
          <w:numId w:val="55"/>
        </w:numPr>
        <w:tabs>
          <w:tab w:val="left" w:pos="364"/>
        </w:tabs>
        <w:ind w:left="567" w:hanging="283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ustalenie ceny rynkowej majątku w przypadku decyzji Komisji Likwidacyjnej </w:t>
      </w:r>
      <w:r w:rsidR="00B04327" w:rsidRPr="00FD3FAE">
        <w:rPr>
          <w:rFonts w:ascii="Bookman Old Style" w:hAnsi="Bookman Old Style"/>
          <w:color w:val="000000" w:themeColor="text1"/>
        </w:rPr>
        <w:br/>
      </w:r>
      <w:r w:rsidRPr="00FD3FAE">
        <w:rPr>
          <w:rFonts w:ascii="Bookman Old Style" w:hAnsi="Bookman Old Style"/>
          <w:color w:val="000000" w:themeColor="text1"/>
        </w:rPr>
        <w:t>o jeg</w:t>
      </w:r>
      <w:r w:rsidR="00815E11" w:rsidRPr="00FD3FAE">
        <w:rPr>
          <w:rFonts w:ascii="Bookman Old Style" w:hAnsi="Bookman Old Style"/>
          <w:color w:val="000000" w:themeColor="text1"/>
        </w:rPr>
        <w:t>o odsprzedaży;</w:t>
      </w:r>
    </w:p>
    <w:p w:rsidR="00815E11" w:rsidRPr="00FD3FAE" w:rsidRDefault="002272ED" w:rsidP="00043063">
      <w:pPr>
        <w:pStyle w:val="Akapitzlist"/>
        <w:numPr>
          <w:ilvl w:val="0"/>
          <w:numId w:val="55"/>
        </w:numPr>
        <w:tabs>
          <w:tab w:val="left" w:pos="364"/>
        </w:tabs>
        <w:ind w:left="567" w:hanging="283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dokonywanie wyceny </w:t>
      </w:r>
      <w:r w:rsidR="000C0D02" w:rsidRPr="00FD3FAE">
        <w:rPr>
          <w:rFonts w:ascii="Bookman Old Style" w:hAnsi="Bookman Old Style"/>
          <w:color w:val="000000" w:themeColor="text1"/>
        </w:rPr>
        <w:t>składnik</w:t>
      </w:r>
      <w:r w:rsidRPr="00FD3FAE">
        <w:rPr>
          <w:rFonts w:ascii="Bookman Old Style" w:hAnsi="Bookman Old Style"/>
          <w:color w:val="000000" w:themeColor="text1"/>
        </w:rPr>
        <w:t xml:space="preserve">ów </w:t>
      </w:r>
      <w:r w:rsidR="000C0D02" w:rsidRPr="00FD3FAE">
        <w:rPr>
          <w:rFonts w:ascii="Bookman Old Style" w:hAnsi="Bookman Old Style"/>
          <w:color w:val="000000" w:themeColor="text1"/>
        </w:rPr>
        <w:t>majątku uznan</w:t>
      </w:r>
      <w:r w:rsidRPr="00FD3FAE">
        <w:rPr>
          <w:rFonts w:ascii="Bookman Old Style" w:hAnsi="Bookman Old Style"/>
          <w:color w:val="000000" w:themeColor="text1"/>
        </w:rPr>
        <w:t>ych</w:t>
      </w:r>
      <w:r w:rsidR="000C0D02" w:rsidRPr="00FD3FAE">
        <w:rPr>
          <w:rFonts w:ascii="Bookman Old Style" w:hAnsi="Bookman Old Style"/>
          <w:color w:val="000000" w:themeColor="text1"/>
        </w:rPr>
        <w:t xml:space="preserve"> przez RKI za niedobór zawiniony lub nadwyż</w:t>
      </w:r>
      <w:r w:rsidRPr="00FD3FAE">
        <w:rPr>
          <w:rFonts w:ascii="Bookman Old Style" w:hAnsi="Bookman Old Style"/>
          <w:color w:val="000000" w:themeColor="text1"/>
        </w:rPr>
        <w:t>ek</w:t>
      </w:r>
      <w:r w:rsidR="000C0D02" w:rsidRPr="00FD3FAE">
        <w:rPr>
          <w:rFonts w:ascii="Bookman Old Style" w:hAnsi="Bookman Old Style"/>
          <w:color w:val="000000" w:themeColor="text1"/>
        </w:rPr>
        <w:t xml:space="preserve"> uznan</w:t>
      </w:r>
      <w:r w:rsidRPr="00FD3FAE">
        <w:rPr>
          <w:rFonts w:ascii="Bookman Old Style" w:hAnsi="Bookman Old Style"/>
          <w:color w:val="000000" w:themeColor="text1"/>
        </w:rPr>
        <w:t>ych</w:t>
      </w:r>
      <w:r w:rsidR="000C0D02" w:rsidRPr="00FD3FAE">
        <w:rPr>
          <w:rFonts w:ascii="Bookman Old Style" w:hAnsi="Bookman Old Style"/>
          <w:color w:val="000000" w:themeColor="text1"/>
        </w:rPr>
        <w:t xml:space="preserve"> za rzeczywist</w:t>
      </w:r>
      <w:r w:rsidRPr="00FD3FAE">
        <w:rPr>
          <w:rFonts w:ascii="Bookman Old Style" w:hAnsi="Bookman Old Style"/>
          <w:color w:val="000000" w:themeColor="text1"/>
        </w:rPr>
        <w:t>e</w:t>
      </w:r>
      <w:r w:rsidR="000C0D02" w:rsidRPr="00FD3FAE">
        <w:rPr>
          <w:rFonts w:ascii="Bookman Old Style" w:hAnsi="Bookman Old Style"/>
          <w:color w:val="000000" w:themeColor="text1"/>
        </w:rPr>
        <w:t xml:space="preserve"> oraz s</w:t>
      </w:r>
      <w:r w:rsidR="00815E11" w:rsidRPr="00FD3FAE">
        <w:rPr>
          <w:rFonts w:ascii="Bookman Old Style" w:hAnsi="Bookman Old Style"/>
          <w:color w:val="000000" w:themeColor="text1"/>
        </w:rPr>
        <w:t xml:space="preserve">porządzenie protokołu </w:t>
      </w:r>
      <w:r w:rsidR="00B04327" w:rsidRPr="00FD3FAE">
        <w:rPr>
          <w:rFonts w:ascii="Bookman Old Style" w:hAnsi="Bookman Old Style"/>
          <w:color w:val="000000" w:themeColor="text1"/>
        </w:rPr>
        <w:br/>
      </w:r>
      <w:r w:rsidR="00815E11" w:rsidRPr="00FD3FAE">
        <w:rPr>
          <w:rFonts w:ascii="Bookman Old Style" w:hAnsi="Bookman Old Style"/>
          <w:color w:val="000000" w:themeColor="text1"/>
        </w:rPr>
        <w:t>z wyceny,</w:t>
      </w:r>
    </w:p>
    <w:p w:rsidR="00B63E94" w:rsidRPr="00FD3FAE" w:rsidRDefault="000C0D02" w:rsidP="00043063">
      <w:pPr>
        <w:pStyle w:val="Akapitzlist"/>
        <w:numPr>
          <w:ilvl w:val="0"/>
          <w:numId w:val="55"/>
        </w:numPr>
        <w:tabs>
          <w:tab w:val="left" w:pos="364"/>
        </w:tabs>
        <w:ind w:left="567" w:hanging="283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przekazanie protokołów wyceny wymienionych w pkt 11) do RKI w przypadku niedoborów zawinionych oraz</w:t>
      </w:r>
      <w:r w:rsidR="008D04BF" w:rsidRPr="00FD3FAE">
        <w:rPr>
          <w:rFonts w:ascii="Bookman Old Style" w:hAnsi="Bookman Old Style"/>
          <w:color w:val="000000" w:themeColor="text1"/>
        </w:rPr>
        <w:t xml:space="preserve"> w przypadku nadwyżek</w:t>
      </w:r>
      <w:r w:rsidRPr="00FD3FAE">
        <w:rPr>
          <w:rFonts w:ascii="Bookman Old Style" w:hAnsi="Bookman Old Style"/>
          <w:color w:val="000000" w:themeColor="text1"/>
        </w:rPr>
        <w:t xml:space="preserve"> do Głównego Księgowego </w:t>
      </w:r>
      <w:r w:rsidR="00B04327" w:rsidRPr="00FD3FAE">
        <w:rPr>
          <w:rFonts w:ascii="Bookman Old Style" w:hAnsi="Bookman Old Style"/>
          <w:color w:val="000000" w:themeColor="text1"/>
        </w:rPr>
        <w:br/>
      </w:r>
      <w:r w:rsidRPr="00FD3FAE">
        <w:rPr>
          <w:rFonts w:ascii="Bookman Old Style" w:hAnsi="Bookman Old Style"/>
          <w:color w:val="000000" w:themeColor="text1"/>
        </w:rPr>
        <w:t xml:space="preserve">w celu zaopiniowania oraz </w:t>
      </w:r>
      <w:r w:rsidR="007F1971" w:rsidRPr="00FD3FAE">
        <w:rPr>
          <w:rFonts w:ascii="Bookman Old Style" w:hAnsi="Bookman Old Style"/>
          <w:color w:val="000000" w:themeColor="text1"/>
        </w:rPr>
        <w:t xml:space="preserve">do </w:t>
      </w:r>
      <w:r w:rsidRPr="00FD3FAE">
        <w:rPr>
          <w:rFonts w:ascii="Bookman Old Style" w:hAnsi="Bookman Old Style"/>
          <w:color w:val="000000" w:themeColor="text1"/>
        </w:rPr>
        <w:t>Kanclerza do zaakceptowania</w:t>
      </w:r>
      <w:r w:rsidR="008D04BF" w:rsidRPr="00FD3FAE">
        <w:rPr>
          <w:rFonts w:ascii="Bookman Old Style" w:hAnsi="Bookman Old Style"/>
          <w:color w:val="000000" w:themeColor="text1"/>
        </w:rPr>
        <w:t>.</w:t>
      </w:r>
    </w:p>
    <w:p w:rsidR="00B63E94" w:rsidRPr="00FD3FAE" w:rsidRDefault="00B63E94" w:rsidP="00043063">
      <w:pPr>
        <w:pStyle w:val="Akapitzlist"/>
        <w:numPr>
          <w:ilvl w:val="0"/>
          <w:numId w:val="63"/>
        </w:numPr>
        <w:tabs>
          <w:tab w:val="left" w:pos="364"/>
        </w:tabs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Tryb postępowania przy likwidacj</w:t>
      </w:r>
      <w:r w:rsidR="002272ED" w:rsidRPr="00FD3FAE">
        <w:rPr>
          <w:rFonts w:ascii="Bookman Old Style" w:hAnsi="Bookman Old Style"/>
          <w:color w:val="000000" w:themeColor="text1"/>
        </w:rPr>
        <w:t>i rzeczowych składników majątku został określony w Instrukcji w sprawie zasad postępowania i działania RKL.</w:t>
      </w:r>
    </w:p>
    <w:p w:rsidR="00B63E94" w:rsidRPr="00FD3FAE" w:rsidRDefault="00B63E94" w:rsidP="00B961E2">
      <w:pPr>
        <w:tabs>
          <w:tab w:val="left" w:pos="724"/>
        </w:tabs>
        <w:spacing w:line="225" w:lineRule="auto"/>
        <w:jc w:val="center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§ 1</w:t>
      </w:r>
      <w:r w:rsidR="00854E63">
        <w:rPr>
          <w:rFonts w:ascii="Bookman Old Style" w:hAnsi="Bookman Old Style"/>
          <w:color w:val="000000" w:themeColor="text1"/>
        </w:rPr>
        <w:t>8</w:t>
      </w:r>
    </w:p>
    <w:p w:rsidR="00B63E94" w:rsidRPr="00FD3FAE" w:rsidRDefault="00B63E94" w:rsidP="00E87C7A">
      <w:pPr>
        <w:pStyle w:val="Akapitzlist"/>
        <w:numPr>
          <w:ilvl w:val="0"/>
          <w:numId w:val="75"/>
        </w:numPr>
        <w:ind w:hanging="357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Do zadań i obowiązków </w:t>
      </w:r>
      <w:r w:rsidRPr="00FD3FAE">
        <w:rPr>
          <w:rFonts w:ascii="Bookman Old Style" w:hAnsi="Bookman Old Style"/>
          <w:b/>
          <w:color w:val="000000" w:themeColor="text1"/>
        </w:rPr>
        <w:t>Biura Rachunkowości</w:t>
      </w:r>
      <w:r w:rsidRPr="00FD3FAE">
        <w:rPr>
          <w:rFonts w:ascii="Bookman Old Style" w:hAnsi="Bookman Old Style"/>
          <w:color w:val="000000" w:themeColor="text1"/>
        </w:rPr>
        <w:t xml:space="preserve"> (FR) należy:</w:t>
      </w:r>
    </w:p>
    <w:p w:rsidR="00B63E94" w:rsidRPr="00FD3FAE" w:rsidRDefault="00B63E94" w:rsidP="00E87C7A">
      <w:pPr>
        <w:pStyle w:val="Akapitzlist"/>
        <w:numPr>
          <w:ilvl w:val="0"/>
          <w:numId w:val="76"/>
        </w:numPr>
        <w:tabs>
          <w:tab w:val="left" w:pos="720"/>
        </w:tabs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nadawanie </w:t>
      </w:r>
      <w:r w:rsidR="00043063" w:rsidRPr="00FD3FAE">
        <w:rPr>
          <w:rFonts w:ascii="Bookman Old Style" w:hAnsi="Bookman Old Style"/>
          <w:color w:val="000000" w:themeColor="text1"/>
        </w:rPr>
        <w:t>symboli</w:t>
      </w:r>
      <w:r w:rsidRPr="00FD3FAE">
        <w:rPr>
          <w:rFonts w:ascii="Bookman Old Style" w:hAnsi="Bookman Old Style"/>
          <w:color w:val="000000" w:themeColor="text1"/>
        </w:rPr>
        <w:t xml:space="preserve"> polom spisowym utworzonym dla nowych jednostek organizacyjnych </w:t>
      </w:r>
      <w:r w:rsidR="00416F97">
        <w:rPr>
          <w:rFonts w:ascii="Bookman Old Style" w:hAnsi="Bookman Old Style"/>
          <w:color w:val="000000" w:themeColor="text1"/>
        </w:rPr>
        <w:t>Uniwersytetu Opolskiego</w:t>
      </w:r>
      <w:r w:rsidRPr="00FD3FAE">
        <w:rPr>
          <w:rFonts w:ascii="Bookman Old Style" w:hAnsi="Bookman Old Style"/>
          <w:color w:val="000000" w:themeColor="text1"/>
        </w:rPr>
        <w:t xml:space="preserve">, lub innych podmiotów, którym składniki majątku </w:t>
      </w:r>
      <w:r w:rsidR="001851C1">
        <w:rPr>
          <w:rFonts w:ascii="Bookman Old Style" w:hAnsi="Bookman Old Style"/>
          <w:color w:val="000000" w:themeColor="text1"/>
        </w:rPr>
        <w:t>Uniwersytetu Opolskiego</w:t>
      </w:r>
      <w:r w:rsidRPr="00FD3FAE">
        <w:rPr>
          <w:rFonts w:ascii="Bookman Old Style" w:hAnsi="Bookman Old Style"/>
          <w:color w:val="000000" w:themeColor="text1"/>
        </w:rPr>
        <w:t xml:space="preserve"> powierzono</w:t>
      </w:r>
      <w:r w:rsidR="00E87C7A" w:rsidRPr="00FD3FAE">
        <w:rPr>
          <w:rFonts w:ascii="Bookman Old Style" w:hAnsi="Bookman Old Style"/>
          <w:color w:val="000000" w:themeColor="text1"/>
        </w:rPr>
        <w:t>;</w:t>
      </w:r>
    </w:p>
    <w:p w:rsidR="00B63E94" w:rsidRPr="00FD3FAE" w:rsidRDefault="00B63E94" w:rsidP="00E87C7A">
      <w:pPr>
        <w:pStyle w:val="Akapitzlist"/>
        <w:numPr>
          <w:ilvl w:val="0"/>
          <w:numId w:val="76"/>
        </w:numPr>
        <w:tabs>
          <w:tab w:val="left" w:pos="720"/>
        </w:tabs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współpraca z jednostką Inwentaryzacji (JIN), Rek</w:t>
      </w:r>
      <w:r w:rsidR="000B4364" w:rsidRPr="00FD3FAE">
        <w:rPr>
          <w:rFonts w:ascii="Bookman Old Style" w:hAnsi="Bookman Old Style"/>
          <w:color w:val="000000" w:themeColor="text1"/>
        </w:rPr>
        <w:t>torską Komisją Likwidacyjną (RKL</w:t>
      </w:r>
      <w:r w:rsidRPr="00FD3FAE">
        <w:rPr>
          <w:rFonts w:ascii="Bookman Old Style" w:hAnsi="Bookman Old Style"/>
          <w:color w:val="000000" w:themeColor="text1"/>
        </w:rPr>
        <w:t xml:space="preserve">) oraz </w:t>
      </w:r>
      <w:r w:rsidR="000B4364" w:rsidRPr="00FD3FAE">
        <w:rPr>
          <w:rFonts w:ascii="Bookman Old Style" w:hAnsi="Bookman Old Style"/>
          <w:color w:val="000000" w:themeColor="text1"/>
        </w:rPr>
        <w:t xml:space="preserve">Rektorską </w:t>
      </w:r>
      <w:r w:rsidRPr="00FD3FAE">
        <w:rPr>
          <w:rFonts w:ascii="Bookman Old Style" w:hAnsi="Bookman Old Style"/>
          <w:color w:val="000000" w:themeColor="text1"/>
        </w:rPr>
        <w:t>Komisja Inwentaryzacyjną (RKL);</w:t>
      </w:r>
    </w:p>
    <w:p w:rsidR="00B63E94" w:rsidRPr="00FD3FAE" w:rsidRDefault="00B63E94" w:rsidP="00E87C7A">
      <w:pPr>
        <w:pStyle w:val="Akapitzlist"/>
        <w:numPr>
          <w:ilvl w:val="0"/>
          <w:numId w:val="76"/>
        </w:numPr>
        <w:tabs>
          <w:tab w:val="left" w:pos="720"/>
        </w:tabs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przygotowywanie niezbędnych materiałów do celów przeprowadzenia inwentaryzacji;</w:t>
      </w:r>
    </w:p>
    <w:p w:rsidR="00B63E94" w:rsidRPr="00FD3FAE" w:rsidRDefault="00B63E94" w:rsidP="00E87C7A">
      <w:pPr>
        <w:pStyle w:val="Akapitzlist"/>
        <w:numPr>
          <w:ilvl w:val="0"/>
          <w:numId w:val="76"/>
        </w:numPr>
        <w:tabs>
          <w:tab w:val="left" w:pos="720"/>
        </w:tabs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coroczne uzgadnianie i potwierdzanie sald Ksiąg inwentarzowych z wydrukiem </w:t>
      </w:r>
      <w:r w:rsidR="00B04327" w:rsidRPr="00FD3FAE">
        <w:rPr>
          <w:rFonts w:ascii="Bookman Old Style" w:hAnsi="Bookman Old Style"/>
          <w:color w:val="000000" w:themeColor="text1"/>
        </w:rPr>
        <w:br/>
      </w:r>
      <w:r w:rsidRPr="00FD3FAE">
        <w:rPr>
          <w:rFonts w:ascii="Bookman Old Style" w:hAnsi="Bookman Old Style"/>
          <w:color w:val="000000" w:themeColor="text1"/>
        </w:rPr>
        <w:t>z ewidencji z osobami materialnie odpowiedzialnymi;</w:t>
      </w:r>
    </w:p>
    <w:p w:rsidR="00B63E94" w:rsidRPr="00FD3FAE" w:rsidRDefault="00B63E94" w:rsidP="00E87C7A">
      <w:pPr>
        <w:pStyle w:val="Akapitzlist"/>
        <w:numPr>
          <w:ilvl w:val="0"/>
          <w:numId w:val="76"/>
        </w:numPr>
        <w:tabs>
          <w:tab w:val="left" w:pos="720"/>
        </w:tabs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rozliczanie pracowników z druków ścisłego zarachowania pobranych z magazynu;</w:t>
      </w:r>
    </w:p>
    <w:p w:rsidR="00B63E94" w:rsidRPr="00FD3FAE" w:rsidRDefault="00B63E94" w:rsidP="00E87C7A">
      <w:pPr>
        <w:pStyle w:val="Akapitzlist"/>
        <w:numPr>
          <w:ilvl w:val="0"/>
          <w:numId w:val="76"/>
        </w:numPr>
        <w:tabs>
          <w:tab w:val="left" w:pos="720"/>
        </w:tabs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wycena spisanych z natury składników majątku;</w:t>
      </w:r>
    </w:p>
    <w:p w:rsidR="00B63E94" w:rsidRPr="00FD3FAE" w:rsidRDefault="00B63E94" w:rsidP="00E87C7A">
      <w:pPr>
        <w:pStyle w:val="Akapitzlist"/>
        <w:numPr>
          <w:ilvl w:val="0"/>
          <w:numId w:val="76"/>
        </w:numPr>
        <w:tabs>
          <w:tab w:val="left" w:pos="720"/>
        </w:tabs>
        <w:ind w:left="714"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ustalenie różnic inwentaryzacyjnych pomiędzy danymi wynikającymi z ewidencji księgowej, a składnikami majątku ujętymi w arkuszach spisowych oraz przekazywanie do RKI w formie elektronicznej zestawień stwierdzonych różnic inwentaryzacyjnych;</w:t>
      </w:r>
    </w:p>
    <w:p w:rsidR="00B63E94" w:rsidRPr="00FD3FAE" w:rsidRDefault="00B63E94" w:rsidP="00E87C7A">
      <w:pPr>
        <w:pStyle w:val="Akapitzlist"/>
        <w:numPr>
          <w:ilvl w:val="0"/>
          <w:numId w:val="76"/>
        </w:numPr>
        <w:tabs>
          <w:tab w:val="left" w:pos="720"/>
        </w:tabs>
        <w:ind w:left="714"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zatwierdzanie arkuszy inwentaryzacyjnych;</w:t>
      </w:r>
    </w:p>
    <w:p w:rsidR="00B63E94" w:rsidRPr="00FD3FAE" w:rsidRDefault="00B63E94" w:rsidP="00E87C7A">
      <w:pPr>
        <w:pStyle w:val="Akapitzlist"/>
        <w:numPr>
          <w:ilvl w:val="0"/>
          <w:numId w:val="76"/>
        </w:numPr>
        <w:tabs>
          <w:tab w:val="left" w:pos="720"/>
        </w:tabs>
        <w:ind w:left="714"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zweryfikowanie stanu majątku zgodnie z zatwierdzonym przez Kanclerza protokołem RKI;</w:t>
      </w:r>
    </w:p>
    <w:p w:rsidR="00B63E94" w:rsidRPr="00FD3FAE" w:rsidRDefault="00B63E94" w:rsidP="00E87C7A">
      <w:pPr>
        <w:pStyle w:val="Akapitzlist"/>
        <w:numPr>
          <w:ilvl w:val="0"/>
          <w:numId w:val="76"/>
        </w:numPr>
        <w:tabs>
          <w:tab w:val="left" w:pos="720"/>
        </w:tabs>
        <w:ind w:left="714"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księgowanie różnic inwentaryzacyjnych;</w:t>
      </w:r>
    </w:p>
    <w:p w:rsidR="00B63E94" w:rsidRPr="00FD3FAE" w:rsidRDefault="00B63E94" w:rsidP="00E87C7A">
      <w:pPr>
        <w:pStyle w:val="Akapitzlist"/>
        <w:numPr>
          <w:ilvl w:val="0"/>
          <w:numId w:val="76"/>
        </w:numPr>
        <w:tabs>
          <w:tab w:val="left" w:pos="720"/>
        </w:tabs>
        <w:ind w:left="714"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lastRenderedPageBreak/>
        <w:t>ewidencjonowanie nadwyżek rzeczywistych, na podstawie otrzymanych wycen dokonanych przez Komisję Inwentaryzacyjną;</w:t>
      </w:r>
    </w:p>
    <w:p w:rsidR="00B63E94" w:rsidRPr="00FD3FAE" w:rsidRDefault="00B63E94" w:rsidP="00E87C7A">
      <w:pPr>
        <w:pStyle w:val="Akapitzlist"/>
        <w:numPr>
          <w:ilvl w:val="0"/>
          <w:numId w:val="76"/>
        </w:numPr>
        <w:tabs>
          <w:tab w:val="left" w:pos="720"/>
        </w:tabs>
        <w:ind w:left="714"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w przypadku możliwości systemowych etykietowania majątku, sporządzanie ich dla środków trwałych i przekazywanie ich osobom materialnie odpowiedzialnym celem oklejenia;</w:t>
      </w:r>
    </w:p>
    <w:p w:rsidR="00B63E94" w:rsidRPr="00FD3FAE" w:rsidRDefault="00B63E94" w:rsidP="00E87C7A">
      <w:pPr>
        <w:pStyle w:val="Akapitzlist"/>
        <w:numPr>
          <w:ilvl w:val="0"/>
          <w:numId w:val="76"/>
        </w:numPr>
        <w:tabs>
          <w:tab w:val="left" w:pos="720"/>
        </w:tabs>
        <w:ind w:left="714"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współpraca z RKI w zakresie wyjaśniania spraw dokumentacyjnych związanych </w:t>
      </w:r>
      <w:r w:rsidR="00B04327" w:rsidRPr="00FD3FAE">
        <w:rPr>
          <w:rFonts w:ascii="Bookman Old Style" w:hAnsi="Bookman Old Style"/>
          <w:color w:val="000000" w:themeColor="text1"/>
        </w:rPr>
        <w:br/>
      </w:r>
      <w:r w:rsidRPr="00FD3FAE">
        <w:rPr>
          <w:rFonts w:ascii="Bookman Old Style" w:hAnsi="Bookman Old Style"/>
          <w:color w:val="000000" w:themeColor="text1"/>
        </w:rPr>
        <w:t>z różnicami inwentaryzacyjnymi.</w:t>
      </w:r>
    </w:p>
    <w:p w:rsidR="00B63E94" w:rsidRPr="00FD3FAE" w:rsidRDefault="00B63E94" w:rsidP="00B63E94">
      <w:pPr>
        <w:pStyle w:val="Akapitzlist"/>
        <w:tabs>
          <w:tab w:val="left" w:pos="720"/>
        </w:tabs>
        <w:spacing w:line="0" w:lineRule="atLeast"/>
        <w:jc w:val="both"/>
        <w:rPr>
          <w:rFonts w:ascii="Bookman Old Style" w:hAnsi="Bookman Old Style"/>
          <w:color w:val="000000" w:themeColor="text1"/>
        </w:rPr>
      </w:pPr>
    </w:p>
    <w:p w:rsidR="00B63E94" w:rsidRPr="00FD3FAE" w:rsidRDefault="00B63E94" w:rsidP="00B961E2">
      <w:pPr>
        <w:pStyle w:val="Akapitzlist"/>
        <w:tabs>
          <w:tab w:val="left" w:pos="4253"/>
        </w:tabs>
        <w:spacing w:after="0"/>
        <w:jc w:val="center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§ </w:t>
      </w:r>
      <w:r w:rsidR="00854E63">
        <w:rPr>
          <w:rFonts w:ascii="Bookman Old Style" w:hAnsi="Bookman Old Style"/>
          <w:color w:val="000000" w:themeColor="text1"/>
        </w:rPr>
        <w:t>19</w:t>
      </w:r>
    </w:p>
    <w:p w:rsidR="00B63E94" w:rsidRPr="00FD3FAE" w:rsidRDefault="00B63E94" w:rsidP="00E87C7A">
      <w:pPr>
        <w:numPr>
          <w:ilvl w:val="0"/>
          <w:numId w:val="77"/>
        </w:numPr>
        <w:tabs>
          <w:tab w:val="left" w:pos="364"/>
        </w:tabs>
        <w:spacing w:line="276" w:lineRule="auto"/>
        <w:ind w:left="364" w:hanging="364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Do zadań </w:t>
      </w:r>
      <w:r w:rsidRPr="00FD3FAE">
        <w:rPr>
          <w:rFonts w:ascii="Bookman Old Style" w:hAnsi="Bookman Old Style"/>
          <w:b/>
          <w:color w:val="000000" w:themeColor="text1"/>
          <w:sz w:val="22"/>
          <w:szCs w:val="22"/>
        </w:rPr>
        <w:t>dyrektorów jednostek organizacyjnych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 należy:</w:t>
      </w:r>
    </w:p>
    <w:p w:rsidR="00B63E94" w:rsidRPr="00FD3FAE" w:rsidRDefault="00B63E94" w:rsidP="00E87C7A">
      <w:pPr>
        <w:numPr>
          <w:ilvl w:val="1"/>
          <w:numId w:val="77"/>
        </w:numPr>
        <w:tabs>
          <w:tab w:val="left" w:pos="724"/>
        </w:tabs>
        <w:spacing w:line="276" w:lineRule="auto"/>
        <w:ind w:left="724" w:right="20" w:hanging="364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sprawowanie pieczy i nadzoru nad powierzonymi składnikami majątkowymi </w:t>
      </w:r>
      <w:r w:rsidR="00416F97">
        <w:rPr>
          <w:rFonts w:ascii="Bookman Old Style" w:hAnsi="Bookman Old Style"/>
          <w:color w:val="000000" w:themeColor="text1"/>
          <w:sz w:val="22"/>
          <w:szCs w:val="22"/>
        </w:rPr>
        <w:t>Uniwersytetu Opolskiego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 oraz ich zabezpieczenie przed kradzieżą, zniszczeniem lub uszkodzeniem;</w:t>
      </w:r>
    </w:p>
    <w:p w:rsidR="00B63E94" w:rsidRPr="00FD3FAE" w:rsidRDefault="00B63E94" w:rsidP="00E87C7A">
      <w:pPr>
        <w:numPr>
          <w:ilvl w:val="1"/>
          <w:numId w:val="77"/>
        </w:numPr>
        <w:tabs>
          <w:tab w:val="left" w:pos="724"/>
        </w:tabs>
        <w:spacing w:line="276" w:lineRule="auto"/>
        <w:ind w:left="724" w:right="20" w:hanging="364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zapobieganie i przeciwdziałanie gromadzeniu się zbędnych składników majątku poprzez przeznaczenie ich do przekazania innym jednostkom organizacyjnym;</w:t>
      </w:r>
    </w:p>
    <w:p w:rsidR="00B63E94" w:rsidRPr="00FD3FAE" w:rsidRDefault="00B63E94" w:rsidP="00E87C7A">
      <w:pPr>
        <w:numPr>
          <w:ilvl w:val="1"/>
          <w:numId w:val="77"/>
        </w:numPr>
        <w:tabs>
          <w:tab w:val="left" w:pos="724"/>
        </w:tabs>
        <w:spacing w:line="276" w:lineRule="auto"/>
        <w:ind w:left="724" w:right="20" w:hanging="364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wnioskowanie o zdjęcie z ewidencji zużytych składników majątku/nienadających się do dalszego użytkowania;</w:t>
      </w:r>
    </w:p>
    <w:p w:rsidR="00B63E94" w:rsidRPr="00FD3FAE" w:rsidRDefault="00B63E94" w:rsidP="00E87C7A">
      <w:pPr>
        <w:numPr>
          <w:ilvl w:val="1"/>
          <w:numId w:val="77"/>
        </w:numPr>
        <w:tabs>
          <w:tab w:val="left" w:pos="724"/>
        </w:tabs>
        <w:spacing w:line="276" w:lineRule="auto"/>
        <w:ind w:left="724" w:hanging="364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podpisywanie i aktualizacja rewersów potwierdzających przekazanie składników majątku osobom odpowiedzialnym materialnie danej jednostki do użytkowania poza </w:t>
      </w:r>
      <w:r w:rsidR="00416F97">
        <w:rPr>
          <w:rFonts w:ascii="Bookman Old Style" w:hAnsi="Bookman Old Style"/>
          <w:color w:val="000000" w:themeColor="text1"/>
          <w:sz w:val="22"/>
          <w:szCs w:val="22"/>
        </w:rPr>
        <w:t>Uniwersytetem Opolskim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>, których przekazanie jest dopuszczalne tylko w uzasadnionych przypadkach;</w:t>
      </w:r>
    </w:p>
    <w:p w:rsidR="00B63E94" w:rsidRPr="00FD3FAE" w:rsidRDefault="00B63E94" w:rsidP="00E87C7A">
      <w:pPr>
        <w:numPr>
          <w:ilvl w:val="1"/>
          <w:numId w:val="77"/>
        </w:numPr>
        <w:tabs>
          <w:tab w:val="left" w:pos="724"/>
        </w:tabs>
        <w:spacing w:line="276" w:lineRule="auto"/>
        <w:ind w:left="724" w:right="20" w:hanging="364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weryfikacja majątku według stanu na koniec każdego roku, na podstawie wydruków pobranych z FR;</w:t>
      </w:r>
    </w:p>
    <w:p w:rsidR="00B63E94" w:rsidRPr="00FD3FAE" w:rsidRDefault="00B63E94" w:rsidP="00B63E94">
      <w:pPr>
        <w:pStyle w:val="Akapitzlist"/>
        <w:tabs>
          <w:tab w:val="left" w:pos="4253"/>
        </w:tabs>
        <w:jc w:val="center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§ </w:t>
      </w:r>
      <w:r w:rsidR="00854E63">
        <w:rPr>
          <w:rFonts w:ascii="Bookman Old Style" w:hAnsi="Bookman Old Style"/>
          <w:color w:val="000000" w:themeColor="text1"/>
        </w:rPr>
        <w:t>20</w:t>
      </w:r>
    </w:p>
    <w:p w:rsidR="00B63E94" w:rsidRPr="00FD3FAE" w:rsidRDefault="00B63E94" w:rsidP="00B961E2">
      <w:pPr>
        <w:pStyle w:val="Akapitzlist"/>
        <w:numPr>
          <w:ilvl w:val="0"/>
          <w:numId w:val="77"/>
        </w:numPr>
        <w:tabs>
          <w:tab w:val="left" w:pos="364"/>
        </w:tabs>
        <w:spacing w:after="0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Do związanych z inwentaryzacją zadań </w:t>
      </w:r>
      <w:r w:rsidRPr="00FD3FAE">
        <w:rPr>
          <w:rFonts w:ascii="Bookman Old Style" w:hAnsi="Bookman Old Style"/>
          <w:b/>
          <w:color w:val="000000" w:themeColor="text1"/>
        </w:rPr>
        <w:t>dyrektorów jednostek organizacyjnych</w:t>
      </w:r>
      <w:r w:rsidRPr="00FD3FAE">
        <w:rPr>
          <w:rFonts w:ascii="Bookman Old Style" w:hAnsi="Bookman Old Style"/>
          <w:color w:val="000000" w:themeColor="text1"/>
        </w:rPr>
        <w:t xml:space="preserve"> należy:</w:t>
      </w:r>
    </w:p>
    <w:p w:rsidR="00B63E94" w:rsidRPr="00FD3FAE" w:rsidRDefault="00B63E94" w:rsidP="00B63E94">
      <w:pPr>
        <w:spacing w:line="12" w:lineRule="exact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:rsidR="00B63E94" w:rsidRPr="00FD3FAE" w:rsidRDefault="000B4364" w:rsidP="00E87C7A">
      <w:pPr>
        <w:pStyle w:val="Akapitzlist"/>
        <w:numPr>
          <w:ilvl w:val="0"/>
          <w:numId w:val="81"/>
        </w:numPr>
        <w:tabs>
          <w:tab w:val="left" w:pos="724"/>
        </w:tabs>
        <w:spacing w:after="0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przekazanie J</w:t>
      </w:r>
      <w:r w:rsidR="00B63E94" w:rsidRPr="00FD3FAE">
        <w:rPr>
          <w:rFonts w:ascii="Bookman Old Style" w:hAnsi="Bookman Old Style"/>
          <w:color w:val="000000" w:themeColor="text1"/>
        </w:rPr>
        <w:t xml:space="preserve">IN po podpisaniu, wymaganych dokumentów, o których mowa </w:t>
      </w:r>
      <w:r w:rsidR="00B04327" w:rsidRPr="00FD3FAE">
        <w:rPr>
          <w:rFonts w:ascii="Bookman Old Style" w:hAnsi="Bookman Old Style"/>
          <w:color w:val="000000" w:themeColor="text1"/>
        </w:rPr>
        <w:br/>
      </w:r>
      <w:r w:rsidR="00B63E94" w:rsidRPr="00FD3FAE">
        <w:rPr>
          <w:rFonts w:ascii="Bookman Old Style" w:hAnsi="Bookman Old Style"/>
          <w:color w:val="000000" w:themeColor="text1"/>
        </w:rPr>
        <w:t xml:space="preserve">w § </w:t>
      </w:r>
      <w:r w:rsidR="004F6115">
        <w:rPr>
          <w:rFonts w:ascii="Bookman Old Style" w:hAnsi="Bookman Old Style"/>
          <w:color w:val="000000" w:themeColor="text1"/>
        </w:rPr>
        <w:t>16</w:t>
      </w:r>
      <w:r w:rsidR="005C6931">
        <w:rPr>
          <w:rFonts w:ascii="Bookman Old Style" w:hAnsi="Bookman Old Style"/>
          <w:color w:val="000000" w:themeColor="text1"/>
        </w:rPr>
        <w:t xml:space="preserve"> pkt </w:t>
      </w:r>
      <w:r w:rsidR="00B63E94" w:rsidRPr="00FD3FAE">
        <w:rPr>
          <w:rFonts w:ascii="Bookman Old Style" w:hAnsi="Bookman Old Style"/>
          <w:color w:val="000000" w:themeColor="text1"/>
        </w:rPr>
        <w:t>2</w:t>
      </w:r>
      <w:r w:rsidR="005C6931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5C6931">
        <w:rPr>
          <w:rFonts w:ascii="Bookman Old Style" w:hAnsi="Bookman Old Style"/>
          <w:color w:val="000000" w:themeColor="text1"/>
        </w:rPr>
        <w:t>ppkt</w:t>
      </w:r>
      <w:proofErr w:type="spellEnd"/>
      <w:r w:rsidR="00AD15C7" w:rsidRPr="00FD3FAE">
        <w:rPr>
          <w:rFonts w:ascii="Bookman Old Style" w:hAnsi="Bookman Old Style"/>
          <w:color w:val="000000" w:themeColor="text1"/>
        </w:rPr>
        <w:t xml:space="preserve"> 6</w:t>
      </w:r>
      <w:r w:rsidR="00B63E94" w:rsidRPr="00FD3FAE">
        <w:rPr>
          <w:rFonts w:ascii="Bookman Old Style" w:hAnsi="Bookman Old Style"/>
          <w:color w:val="000000" w:themeColor="text1"/>
        </w:rPr>
        <w:t>b) tj.:</w:t>
      </w:r>
    </w:p>
    <w:p w:rsidR="00B63E94" w:rsidRPr="00FD3FAE" w:rsidRDefault="00B63E94" w:rsidP="00E87C7A">
      <w:pPr>
        <w:numPr>
          <w:ilvl w:val="2"/>
          <w:numId w:val="77"/>
        </w:numPr>
        <w:tabs>
          <w:tab w:val="left" w:pos="1004"/>
        </w:tabs>
        <w:spacing w:line="276" w:lineRule="auto"/>
        <w:ind w:left="1004" w:hanging="296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oświadczenia inwentaryzacyjnego i ewentualnie</w:t>
      </w:r>
    </w:p>
    <w:p w:rsidR="00B63E94" w:rsidRPr="00FD3FAE" w:rsidRDefault="00B63E94" w:rsidP="00E87C7A">
      <w:pPr>
        <w:numPr>
          <w:ilvl w:val="2"/>
          <w:numId w:val="77"/>
        </w:numPr>
        <w:tabs>
          <w:tab w:val="left" w:pos="1004"/>
        </w:tabs>
        <w:spacing w:line="276" w:lineRule="auto"/>
        <w:ind w:left="1004" w:hanging="296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upoważnienia do zastępstwa (w razie konieczności);</w:t>
      </w:r>
    </w:p>
    <w:p w:rsidR="00B63E94" w:rsidRPr="00FD3FAE" w:rsidRDefault="00B63E94" w:rsidP="00E87C7A">
      <w:pPr>
        <w:pStyle w:val="Akapitzlist"/>
        <w:numPr>
          <w:ilvl w:val="0"/>
          <w:numId w:val="81"/>
        </w:numPr>
        <w:tabs>
          <w:tab w:val="left" w:pos="724"/>
        </w:tabs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weryfikacja przed inwentaryzacją prawidłowości oznakowania majątku</w:t>
      </w:r>
      <w:r w:rsidR="00E87C7A" w:rsidRPr="00FD3FAE">
        <w:rPr>
          <w:rFonts w:ascii="Bookman Old Style" w:hAnsi="Bookman Old Style"/>
          <w:color w:val="000000" w:themeColor="text1"/>
        </w:rPr>
        <w:t>;</w:t>
      </w:r>
    </w:p>
    <w:p w:rsidR="00B63E94" w:rsidRPr="00FD3FAE" w:rsidRDefault="00B63E94" w:rsidP="00E87C7A">
      <w:pPr>
        <w:pStyle w:val="Akapitzlist"/>
        <w:numPr>
          <w:ilvl w:val="0"/>
          <w:numId w:val="81"/>
        </w:numPr>
        <w:tabs>
          <w:tab w:val="left" w:pos="724"/>
        </w:tabs>
        <w:spacing w:after="0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zapewnienie odpowiednich warunków dla sprawnego przeprowadzania czynności związanych z ustaleniem stanu faktycznego inwentaryzowanych składników majątku objętych polem spisowym poprzez:</w:t>
      </w:r>
    </w:p>
    <w:p w:rsidR="00B63E94" w:rsidRPr="00FD3FAE" w:rsidRDefault="00B63E94" w:rsidP="00D01B53">
      <w:pPr>
        <w:spacing w:line="2" w:lineRule="exact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:rsidR="00B63E94" w:rsidRPr="00FD3FAE" w:rsidRDefault="00B63E94" w:rsidP="00D01B53">
      <w:pPr>
        <w:spacing w:line="49" w:lineRule="exact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:rsidR="00B63E94" w:rsidRPr="00FD3FAE" w:rsidRDefault="000B4364" w:rsidP="00E87C7A">
      <w:pPr>
        <w:numPr>
          <w:ilvl w:val="1"/>
          <w:numId w:val="78"/>
        </w:numPr>
        <w:tabs>
          <w:tab w:val="left" w:pos="1064"/>
        </w:tabs>
        <w:spacing w:line="276" w:lineRule="auto"/>
        <w:ind w:left="1064" w:right="20" w:hanging="356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umożliwienie pracownikom J</w:t>
      </w:r>
      <w:r w:rsidR="00B63E94" w:rsidRPr="00FD3FAE">
        <w:rPr>
          <w:rFonts w:ascii="Bookman Old Style" w:hAnsi="Bookman Old Style"/>
          <w:color w:val="000000" w:themeColor="text1"/>
          <w:sz w:val="22"/>
          <w:szCs w:val="22"/>
        </w:rPr>
        <w:t>IN lub innych zespołów spisowych dostępu do pomieszczeń i wszystkich składników majątku znajdujących się w spisie inwentaryzowanego pola majątkowego w celu sprawnego przeprowadzenia inwentaryzacji;</w:t>
      </w:r>
    </w:p>
    <w:p w:rsidR="00B63E94" w:rsidRPr="00FD3FAE" w:rsidRDefault="00B63E94" w:rsidP="00E87C7A">
      <w:pPr>
        <w:numPr>
          <w:ilvl w:val="1"/>
          <w:numId w:val="78"/>
        </w:numPr>
        <w:tabs>
          <w:tab w:val="left" w:pos="1064"/>
        </w:tabs>
        <w:spacing w:line="276" w:lineRule="auto"/>
        <w:ind w:left="1064" w:hanging="356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fizyczne okazanie i udostępnienie składników majątku podczas inwentaryzacji;</w:t>
      </w:r>
    </w:p>
    <w:p w:rsidR="00B63E94" w:rsidRPr="00FD3FAE" w:rsidRDefault="00B63E94" w:rsidP="00E87C7A">
      <w:pPr>
        <w:numPr>
          <w:ilvl w:val="1"/>
          <w:numId w:val="78"/>
        </w:numPr>
        <w:tabs>
          <w:tab w:val="left" w:pos="1064"/>
        </w:tabs>
        <w:spacing w:line="276" w:lineRule="auto"/>
        <w:ind w:left="1064" w:hanging="356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niedokonywanie żadnych ruchów składników majątku podczas inwentaryzacji;</w:t>
      </w:r>
    </w:p>
    <w:p w:rsidR="00B63E94" w:rsidRPr="00FD3FAE" w:rsidRDefault="00B63E94" w:rsidP="00D01B53">
      <w:pPr>
        <w:spacing w:line="49" w:lineRule="exact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:rsidR="00B63E94" w:rsidRPr="00FD3FAE" w:rsidRDefault="00B63E94" w:rsidP="00E87C7A">
      <w:pPr>
        <w:numPr>
          <w:ilvl w:val="0"/>
          <w:numId w:val="78"/>
        </w:numPr>
        <w:tabs>
          <w:tab w:val="left" w:pos="724"/>
        </w:tabs>
        <w:spacing w:line="276" w:lineRule="auto"/>
        <w:ind w:left="720" w:right="23" w:hanging="363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dopilnowanie, aby wszystkie śro</w:t>
      </w:r>
      <w:r w:rsidR="002D04D7">
        <w:rPr>
          <w:rFonts w:ascii="Bookman Old Style" w:hAnsi="Bookman Old Style"/>
          <w:color w:val="000000" w:themeColor="text1"/>
          <w:sz w:val="22"/>
          <w:szCs w:val="22"/>
        </w:rPr>
        <w:t>dki trwałe wydane zgodnie z § 9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 Instrukcji zostały okazane zespołowi spisowemu. W przypadku braku możliwości dostarczenia wypożyczonych środków trwałych w terminie spisu, sprzęt należy okazać w terminie wcześniejszym, uzgodnionym z jednostką Inwentaryzacji;</w:t>
      </w:r>
    </w:p>
    <w:p w:rsidR="00B63E94" w:rsidRPr="00FD3FAE" w:rsidRDefault="00B63E94" w:rsidP="00B63E94">
      <w:pPr>
        <w:spacing w:line="50" w:lineRule="exact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:rsidR="00B63E94" w:rsidRPr="00FD3FAE" w:rsidRDefault="00B63E94" w:rsidP="00E87C7A">
      <w:pPr>
        <w:numPr>
          <w:ilvl w:val="0"/>
          <w:numId w:val="78"/>
        </w:numPr>
        <w:tabs>
          <w:tab w:val="left" w:pos="724"/>
        </w:tabs>
        <w:spacing w:line="276" w:lineRule="auto"/>
        <w:ind w:left="720" w:right="23" w:hanging="363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lastRenderedPageBreak/>
        <w:t>przekazanie wszystkich dokumentów przychodów i rozchodów środków trwałych oraz przedmio</w:t>
      </w:r>
      <w:r w:rsidR="002D04D7">
        <w:rPr>
          <w:rFonts w:ascii="Bookman Old Style" w:hAnsi="Bookman Old Style"/>
          <w:color w:val="000000" w:themeColor="text1"/>
          <w:sz w:val="22"/>
          <w:szCs w:val="22"/>
        </w:rPr>
        <w:t>tów małowartościowych do F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>R;</w:t>
      </w:r>
    </w:p>
    <w:p w:rsidR="00B63E94" w:rsidRPr="00FD3FAE" w:rsidRDefault="00B63E94" w:rsidP="00B63E94">
      <w:pPr>
        <w:spacing w:line="49" w:lineRule="exact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:rsidR="00B63E94" w:rsidRPr="00FD3FAE" w:rsidRDefault="00B63E94" w:rsidP="00E87C7A">
      <w:pPr>
        <w:numPr>
          <w:ilvl w:val="0"/>
          <w:numId w:val="78"/>
        </w:numPr>
        <w:tabs>
          <w:tab w:val="left" w:pos="724"/>
        </w:tabs>
        <w:spacing w:line="276" w:lineRule="auto"/>
        <w:ind w:left="720" w:hanging="363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osobiste uczestniczenie lub zapewnienie obecności osoby upoważnionej </w:t>
      </w:r>
      <w:r w:rsidR="009F1B70" w:rsidRPr="00FD3FAE">
        <w:rPr>
          <w:rFonts w:ascii="Bookman Old Style" w:hAnsi="Bookman Old Style"/>
          <w:color w:val="000000" w:themeColor="text1"/>
          <w:sz w:val="22"/>
          <w:szCs w:val="22"/>
        </w:rPr>
        <w:br/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do uczestniczenia w spisie z natury na podstawie pisemnego upoważnienia, którego wzór stanowi </w:t>
      </w:r>
      <w:r w:rsidR="00F72D81" w:rsidRPr="00FD3FAE">
        <w:rPr>
          <w:rFonts w:ascii="Bookman Old Style" w:hAnsi="Bookman Old Style"/>
          <w:b/>
          <w:i/>
          <w:color w:val="000000" w:themeColor="text1"/>
          <w:sz w:val="22"/>
          <w:szCs w:val="22"/>
        </w:rPr>
        <w:t xml:space="preserve">załącznik nr </w:t>
      </w:r>
      <w:r w:rsidR="003651D5" w:rsidRPr="00FD3FAE">
        <w:rPr>
          <w:rFonts w:ascii="Bookman Old Style" w:hAnsi="Bookman Old Style"/>
          <w:b/>
          <w:i/>
          <w:color w:val="000000" w:themeColor="text1"/>
          <w:sz w:val="22"/>
          <w:szCs w:val="22"/>
        </w:rPr>
        <w:t>15</w:t>
      </w:r>
      <w:r w:rsidRPr="00FD3FAE">
        <w:rPr>
          <w:rFonts w:ascii="Bookman Old Style" w:hAnsi="Bookman Old Style"/>
          <w:b/>
          <w:i/>
          <w:color w:val="000000" w:themeColor="text1"/>
          <w:sz w:val="22"/>
          <w:szCs w:val="22"/>
        </w:rPr>
        <w:t xml:space="preserve"> do Instrukcji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>;</w:t>
      </w:r>
    </w:p>
    <w:p w:rsidR="00B63E94" w:rsidRPr="00FD3FAE" w:rsidRDefault="00B63E94" w:rsidP="00B63E94">
      <w:pPr>
        <w:spacing w:line="3" w:lineRule="exact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:rsidR="00B63E94" w:rsidRPr="00FD3FAE" w:rsidRDefault="00B63E94" w:rsidP="00E87C7A">
      <w:pPr>
        <w:numPr>
          <w:ilvl w:val="0"/>
          <w:numId w:val="78"/>
        </w:numPr>
        <w:tabs>
          <w:tab w:val="left" w:pos="703"/>
        </w:tabs>
        <w:spacing w:line="276" w:lineRule="auto"/>
        <w:ind w:left="720" w:hanging="363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podpisanie arkuszy spisu z natury;</w:t>
      </w:r>
    </w:p>
    <w:p w:rsidR="00B63E94" w:rsidRPr="00FD3FAE" w:rsidRDefault="00B63E94" w:rsidP="00E87C7A">
      <w:pPr>
        <w:pStyle w:val="Akapitzlist"/>
        <w:numPr>
          <w:ilvl w:val="0"/>
          <w:numId w:val="80"/>
        </w:numPr>
        <w:tabs>
          <w:tab w:val="left" w:pos="703"/>
        </w:tabs>
        <w:ind w:left="714"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podpisanie protokołu z przeprowadzonej inwentaryzacji, którego wzór stanowi </w:t>
      </w:r>
      <w:r w:rsidR="00F72D81" w:rsidRPr="00FD3FAE">
        <w:rPr>
          <w:rFonts w:ascii="Bookman Old Style" w:hAnsi="Bookman Old Style"/>
          <w:b/>
          <w:i/>
          <w:color w:val="000000" w:themeColor="text1"/>
        </w:rPr>
        <w:t xml:space="preserve">załącznik nr </w:t>
      </w:r>
      <w:r w:rsidR="003651D5" w:rsidRPr="00FD3FAE">
        <w:rPr>
          <w:rFonts w:ascii="Bookman Old Style" w:hAnsi="Bookman Old Style"/>
          <w:b/>
          <w:i/>
          <w:color w:val="000000" w:themeColor="text1"/>
        </w:rPr>
        <w:t>17</w:t>
      </w:r>
      <w:r w:rsidRPr="00FD3FAE">
        <w:rPr>
          <w:rFonts w:ascii="Bookman Old Style" w:hAnsi="Bookman Old Style"/>
          <w:b/>
          <w:i/>
          <w:color w:val="000000" w:themeColor="text1"/>
        </w:rPr>
        <w:t xml:space="preserve"> do Instrukcji</w:t>
      </w:r>
      <w:r w:rsidRPr="00FD3FAE">
        <w:rPr>
          <w:rFonts w:ascii="Bookman Old Style" w:hAnsi="Bookman Old Style"/>
          <w:color w:val="000000" w:themeColor="text1"/>
        </w:rPr>
        <w:t>;</w:t>
      </w:r>
    </w:p>
    <w:p w:rsidR="00B63E94" w:rsidRPr="00FD3FAE" w:rsidRDefault="00B63E94" w:rsidP="00E87C7A">
      <w:pPr>
        <w:pStyle w:val="Akapitzlist"/>
        <w:numPr>
          <w:ilvl w:val="0"/>
          <w:numId w:val="80"/>
        </w:numPr>
        <w:tabs>
          <w:tab w:val="left" w:pos="703"/>
        </w:tabs>
        <w:ind w:left="714"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realizacja zaleceń jednostki Inwentaryzacji umieszczonych w protokole </w:t>
      </w:r>
      <w:r w:rsidR="009F1B70" w:rsidRPr="00FD3FAE">
        <w:rPr>
          <w:rFonts w:ascii="Bookman Old Style" w:hAnsi="Bookman Old Style"/>
          <w:color w:val="000000" w:themeColor="text1"/>
        </w:rPr>
        <w:br/>
      </w:r>
      <w:r w:rsidRPr="00FD3FAE">
        <w:rPr>
          <w:rFonts w:ascii="Bookman Old Style" w:hAnsi="Bookman Old Style"/>
          <w:color w:val="000000" w:themeColor="text1"/>
        </w:rPr>
        <w:t>z</w:t>
      </w:r>
      <w:r w:rsidR="00E87C7A" w:rsidRPr="00FD3FAE">
        <w:rPr>
          <w:rFonts w:ascii="Bookman Old Style" w:hAnsi="Bookman Old Style"/>
          <w:color w:val="000000" w:themeColor="text1"/>
        </w:rPr>
        <w:t xml:space="preserve"> przeprowadzonej inwentaryzacji;</w:t>
      </w:r>
    </w:p>
    <w:p w:rsidR="00B63E94" w:rsidRPr="00FD3FAE" w:rsidRDefault="00B63E94" w:rsidP="00E87C7A">
      <w:pPr>
        <w:pStyle w:val="Akapitzlist"/>
        <w:numPr>
          <w:ilvl w:val="0"/>
          <w:numId w:val="80"/>
        </w:numPr>
        <w:tabs>
          <w:tab w:val="left" w:pos="703"/>
        </w:tabs>
        <w:ind w:left="714"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udzielanie RKI wyczerpujących pisemnych wyjaśnień dotyczących stwierdzonych różnic inwentaryzacyjnych i przyczyn ich powstania w terminie do 7 dni roboczych od daty otrzymania wezwania;</w:t>
      </w:r>
    </w:p>
    <w:p w:rsidR="00B63E94" w:rsidRPr="00FD3FAE" w:rsidRDefault="00B63E94" w:rsidP="00E87C7A">
      <w:pPr>
        <w:pStyle w:val="Akapitzlist"/>
        <w:numPr>
          <w:ilvl w:val="0"/>
          <w:numId w:val="80"/>
        </w:numPr>
        <w:tabs>
          <w:tab w:val="left" w:pos="703"/>
        </w:tabs>
        <w:ind w:left="714"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udzielanie RKI w razie konieczności dodatkowych pisemnych wyjaśnień </w:t>
      </w:r>
      <w:r w:rsidR="009F1B70" w:rsidRPr="00FD3FAE">
        <w:rPr>
          <w:rFonts w:ascii="Bookman Old Style" w:hAnsi="Bookman Old Style"/>
          <w:color w:val="000000" w:themeColor="text1"/>
        </w:rPr>
        <w:br/>
      </w:r>
      <w:r w:rsidRPr="00FD3FAE">
        <w:rPr>
          <w:rFonts w:ascii="Bookman Old Style" w:hAnsi="Bookman Old Style"/>
          <w:color w:val="000000" w:themeColor="text1"/>
        </w:rPr>
        <w:t>w</w:t>
      </w:r>
      <w:r w:rsidR="00E87C7A" w:rsidRPr="00FD3FAE">
        <w:rPr>
          <w:rFonts w:ascii="Bookman Old Style" w:hAnsi="Bookman Old Style"/>
          <w:color w:val="000000" w:themeColor="text1"/>
        </w:rPr>
        <w:t xml:space="preserve"> wyznaczonym przez RKI terminie;</w:t>
      </w:r>
    </w:p>
    <w:p w:rsidR="00B63E94" w:rsidRPr="00FD3FAE" w:rsidRDefault="00B63E94" w:rsidP="00B961E2">
      <w:pPr>
        <w:pStyle w:val="Akapitzlist"/>
        <w:numPr>
          <w:ilvl w:val="0"/>
          <w:numId w:val="80"/>
        </w:numPr>
        <w:tabs>
          <w:tab w:val="left" w:pos="703"/>
        </w:tabs>
        <w:spacing w:after="0" w:line="0" w:lineRule="atLeast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realizacja zaleceń RKI umieszczonych w wyciągu z protokołu.</w:t>
      </w:r>
    </w:p>
    <w:p w:rsidR="00B63E94" w:rsidRPr="00FD3FAE" w:rsidRDefault="00B63E94" w:rsidP="00B63E94">
      <w:pPr>
        <w:spacing w:line="49" w:lineRule="exact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:rsidR="00B63E94" w:rsidRPr="00FD3FAE" w:rsidRDefault="00B63E94" w:rsidP="00E87C7A">
      <w:pPr>
        <w:numPr>
          <w:ilvl w:val="0"/>
          <w:numId w:val="79"/>
        </w:numPr>
        <w:tabs>
          <w:tab w:val="left" w:pos="364"/>
        </w:tabs>
        <w:spacing w:line="276" w:lineRule="auto"/>
        <w:ind w:left="363" w:hanging="363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Postanowienia ust. 1 i ust. 2 stosuje się odpowiednio do administratorów budynków, kierowników magazynów, przewodniczących Samorządu Studenckiego, organizacji studenckich i Samorządu Doktorantów, którym powierzono składniki majątku </w:t>
      </w:r>
      <w:r w:rsidR="00A52757">
        <w:rPr>
          <w:rFonts w:ascii="Bookman Old Style" w:hAnsi="Bookman Old Style"/>
          <w:color w:val="000000" w:themeColor="text1"/>
          <w:sz w:val="22"/>
          <w:szCs w:val="22"/>
        </w:rPr>
        <w:t>Uniwersytetu Opolskiego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 oraz pracowników odpowiedzialnych za rozliczenie się z pobranych druków ścisłego zarachowania.</w:t>
      </w:r>
    </w:p>
    <w:p w:rsidR="00854E63" w:rsidRPr="00854E63" w:rsidRDefault="00854E63" w:rsidP="00854E63">
      <w:pPr>
        <w:tabs>
          <w:tab w:val="left" w:pos="720"/>
        </w:tabs>
        <w:spacing w:line="0" w:lineRule="atLeast"/>
        <w:rPr>
          <w:rFonts w:ascii="Bookman Old Style" w:hAnsi="Bookman Old Style"/>
          <w:color w:val="000000" w:themeColor="text1"/>
        </w:rPr>
      </w:pPr>
    </w:p>
    <w:p w:rsidR="00B63E94" w:rsidRPr="00FD3FAE" w:rsidRDefault="00B63E94" w:rsidP="00B63E94">
      <w:pPr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b/>
          <w:color w:val="000000" w:themeColor="text1"/>
          <w:sz w:val="22"/>
          <w:szCs w:val="22"/>
        </w:rPr>
        <w:t>Rozdział VIII</w:t>
      </w:r>
    </w:p>
    <w:p w:rsidR="00B63E94" w:rsidRPr="00FD3FAE" w:rsidRDefault="00B63E94" w:rsidP="00B63E94">
      <w:pPr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b/>
          <w:color w:val="000000" w:themeColor="text1"/>
          <w:sz w:val="22"/>
          <w:szCs w:val="22"/>
        </w:rPr>
        <w:t>CZYNNOŚCI INWENTARYZACYJNE</w:t>
      </w:r>
    </w:p>
    <w:p w:rsidR="00B961E2" w:rsidRDefault="00B961E2" w:rsidP="00B63E94">
      <w:pPr>
        <w:tabs>
          <w:tab w:val="left" w:pos="4253"/>
        </w:tabs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</w:p>
    <w:p w:rsidR="00B63E94" w:rsidRPr="00FD3FAE" w:rsidRDefault="00B63E94" w:rsidP="00B63E94">
      <w:pPr>
        <w:tabs>
          <w:tab w:val="left" w:pos="4253"/>
        </w:tabs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§ </w:t>
      </w:r>
      <w:r w:rsidR="00854E63">
        <w:rPr>
          <w:rFonts w:ascii="Bookman Old Style" w:hAnsi="Bookman Old Style"/>
          <w:color w:val="000000" w:themeColor="text1"/>
          <w:sz w:val="22"/>
          <w:szCs w:val="22"/>
        </w:rPr>
        <w:t>21</w:t>
      </w:r>
    </w:p>
    <w:p w:rsidR="00B63E94" w:rsidRPr="00FD3FAE" w:rsidRDefault="00B63E94" w:rsidP="00E87C7A">
      <w:pPr>
        <w:pStyle w:val="Akapitzlist"/>
        <w:numPr>
          <w:ilvl w:val="0"/>
          <w:numId w:val="35"/>
        </w:numPr>
        <w:tabs>
          <w:tab w:val="left" w:pos="724"/>
        </w:tabs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b/>
          <w:color w:val="000000" w:themeColor="text1"/>
        </w:rPr>
        <w:t>Czynności inwentaryzacyjne</w:t>
      </w:r>
      <w:r w:rsidRPr="00FD3FAE">
        <w:rPr>
          <w:rFonts w:ascii="Bookman Old Style" w:hAnsi="Bookman Old Style"/>
          <w:color w:val="000000" w:themeColor="text1"/>
        </w:rPr>
        <w:t xml:space="preserve"> w </w:t>
      </w:r>
      <w:r w:rsidR="00A52757">
        <w:rPr>
          <w:rFonts w:ascii="Bookman Old Style" w:hAnsi="Bookman Old Style"/>
          <w:color w:val="000000" w:themeColor="text1"/>
        </w:rPr>
        <w:t>Uniwersytecie Opolskim</w:t>
      </w:r>
      <w:r w:rsidRPr="00FD3FAE">
        <w:rPr>
          <w:rFonts w:ascii="Bookman Old Style" w:hAnsi="Bookman Old Style"/>
          <w:color w:val="000000" w:themeColor="text1"/>
        </w:rPr>
        <w:t xml:space="preserve"> realizowane są przez:</w:t>
      </w:r>
    </w:p>
    <w:p w:rsidR="008D04BF" w:rsidRPr="00FD3FAE" w:rsidRDefault="00B63E94" w:rsidP="00E87C7A">
      <w:pPr>
        <w:pStyle w:val="Akapitzlist"/>
        <w:numPr>
          <w:ilvl w:val="0"/>
          <w:numId w:val="90"/>
        </w:numPr>
        <w:tabs>
          <w:tab w:val="left" w:pos="724"/>
        </w:tabs>
        <w:ind w:left="1077"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Jednostkę Inwentaryzacji przy Biurze Kanclerza (JIN);</w:t>
      </w:r>
    </w:p>
    <w:p w:rsidR="00B63E94" w:rsidRPr="00FD3FAE" w:rsidRDefault="00B63E94" w:rsidP="00E87C7A">
      <w:pPr>
        <w:pStyle w:val="Akapitzlist"/>
        <w:numPr>
          <w:ilvl w:val="0"/>
          <w:numId w:val="90"/>
        </w:numPr>
        <w:tabs>
          <w:tab w:val="left" w:pos="724"/>
        </w:tabs>
        <w:ind w:left="1077"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zespół spisowy spoza JIN zgodnie z § </w:t>
      </w:r>
      <w:r w:rsidR="00985D25">
        <w:rPr>
          <w:rFonts w:ascii="Bookman Old Style" w:hAnsi="Bookman Old Style"/>
          <w:color w:val="000000" w:themeColor="text1"/>
        </w:rPr>
        <w:t>13</w:t>
      </w:r>
      <w:r w:rsidR="00B961E2">
        <w:rPr>
          <w:rFonts w:ascii="Bookman Old Style" w:hAnsi="Bookman Old Style"/>
          <w:color w:val="000000" w:themeColor="text1"/>
        </w:rPr>
        <w:t xml:space="preserve"> pkt </w:t>
      </w:r>
      <w:r w:rsidRPr="00FD3FAE">
        <w:rPr>
          <w:rFonts w:ascii="Bookman Old Style" w:hAnsi="Bookman Old Style"/>
          <w:color w:val="000000" w:themeColor="text1"/>
        </w:rPr>
        <w:t>1</w:t>
      </w:r>
      <w:r w:rsidR="00AD15C7" w:rsidRPr="00FD3FAE">
        <w:rPr>
          <w:rFonts w:ascii="Bookman Old Style" w:hAnsi="Bookman Old Style"/>
          <w:color w:val="000000" w:themeColor="text1"/>
        </w:rPr>
        <w:t>;</w:t>
      </w:r>
    </w:p>
    <w:p w:rsidR="00B63E94" w:rsidRPr="00FD3FAE" w:rsidRDefault="00D01B53" w:rsidP="00E87C7A">
      <w:pPr>
        <w:pStyle w:val="Akapitzlist"/>
        <w:numPr>
          <w:ilvl w:val="0"/>
          <w:numId w:val="90"/>
        </w:numPr>
        <w:tabs>
          <w:tab w:val="left" w:pos="724"/>
        </w:tabs>
        <w:ind w:left="1077"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osobę/</w:t>
      </w:r>
      <w:r w:rsidR="00B63E94" w:rsidRPr="00FD3FAE">
        <w:rPr>
          <w:rFonts w:ascii="Bookman Old Style" w:hAnsi="Bookman Old Style"/>
          <w:color w:val="000000" w:themeColor="text1"/>
        </w:rPr>
        <w:t>osoby materialnie odpowiedzialne za miejsce inwentaryzacji (pole spisowe);</w:t>
      </w:r>
    </w:p>
    <w:p w:rsidR="00B63E94" w:rsidRPr="00FD3FAE" w:rsidRDefault="00B63E94" w:rsidP="00E87C7A">
      <w:pPr>
        <w:pStyle w:val="Akapitzlist"/>
        <w:numPr>
          <w:ilvl w:val="0"/>
          <w:numId w:val="90"/>
        </w:numPr>
        <w:tabs>
          <w:tab w:val="left" w:pos="724"/>
        </w:tabs>
        <w:ind w:left="1077"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Biuro Rachunkowości (FR)</w:t>
      </w:r>
      <w:r w:rsidR="005C6931">
        <w:rPr>
          <w:rFonts w:ascii="Bookman Old Style" w:hAnsi="Bookman Old Style"/>
          <w:color w:val="000000" w:themeColor="text1"/>
        </w:rPr>
        <w:t>;</w:t>
      </w:r>
    </w:p>
    <w:p w:rsidR="00B63E94" w:rsidRPr="00FD3FAE" w:rsidRDefault="00B63E94" w:rsidP="00E87C7A">
      <w:pPr>
        <w:pStyle w:val="Akapitzlist"/>
        <w:numPr>
          <w:ilvl w:val="0"/>
          <w:numId w:val="90"/>
        </w:numPr>
        <w:tabs>
          <w:tab w:val="left" w:pos="724"/>
        </w:tabs>
        <w:ind w:left="1077"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Rektorską Komisję Inwentaryzacyjną (RKI);</w:t>
      </w:r>
      <w:r w:rsidRPr="00FD3FAE">
        <w:rPr>
          <w:rFonts w:ascii="Bookman Old Style" w:hAnsi="Bookman Old Style"/>
          <w:color w:val="000000" w:themeColor="text1"/>
        </w:rPr>
        <w:tab/>
      </w:r>
    </w:p>
    <w:p w:rsidR="00667D6D" w:rsidRPr="00FD3FAE" w:rsidRDefault="00B63E94" w:rsidP="00E87C7A">
      <w:pPr>
        <w:pStyle w:val="Akapitzlist"/>
        <w:numPr>
          <w:ilvl w:val="0"/>
          <w:numId w:val="90"/>
        </w:numPr>
        <w:tabs>
          <w:tab w:val="left" w:pos="724"/>
        </w:tabs>
        <w:ind w:left="1077"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Jednostki określone do dokonywania inwentaryzacji drogą p</w:t>
      </w:r>
      <w:r w:rsidR="00667D6D" w:rsidRPr="00FD3FAE">
        <w:rPr>
          <w:rFonts w:ascii="Bookman Old Style" w:hAnsi="Bookman Old Style"/>
          <w:color w:val="000000" w:themeColor="text1"/>
        </w:rPr>
        <w:t>otwierdzeń sald lub weryfikacji.</w:t>
      </w:r>
    </w:p>
    <w:p w:rsidR="00667D6D" w:rsidRPr="00FD3FAE" w:rsidRDefault="00667D6D" w:rsidP="00E87C7A">
      <w:pPr>
        <w:pStyle w:val="Akapitzlist"/>
        <w:numPr>
          <w:ilvl w:val="0"/>
          <w:numId w:val="35"/>
        </w:numPr>
        <w:tabs>
          <w:tab w:val="left" w:pos="724"/>
        </w:tabs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b/>
          <w:color w:val="000000" w:themeColor="text1"/>
        </w:rPr>
        <w:t>Przygotowanie do spisu z natury</w:t>
      </w:r>
      <w:r w:rsidRPr="00FD3FAE">
        <w:rPr>
          <w:rFonts w:ascii="Bookman Old Style" w:hAnsi="Bookman Old Style"/>
          <w:color w:val="000000" w:themeColor="text1"/>
        </w:rPr>
        <w:t xml:space="preserve"> jednostki organizacyjnej, w której wyznaczono </w:t>
      </w:r>
      <w:r w:rsidR="00E87C7A" w:rsidRPr="00FD3FAE">
        <w:rPr>
          <w:rFonts w:ascii="Bookman Old Style" w:hAnsi="Bookman Old Style"/>
          <w:color w:val="000000" w:themeColor="text1"/>
        </w:rPr>
        <w:t>s</w:t>
      </w:r>
      <w:r w:rsidRPr="00FD3FAE">
        <w:rPr>
          <w:rFonts w:ascii="Bookman Old Style" w:hAnsi="Bookman Old Style"/>
          <w:color w:val="000000" w:themeColor="text1"/>
        </w:rPr>
        <w:t>pis z natury, polega na:</w:t>
      </w:r>
    </w:p>
    <w:p w:rsidR="00667D6D" w:rsidRPr="00FD3FAE" w:rsidRDefault="00667D6D" w:rsidP="00E87C7A">
      <w:pPr>
        <w:pStyle w:val="Akapitzlist"/>
        <w:numPr>
          <w:ilvl w:val="0"/>
          <w:numId w:val="92"/>
        </w:numPr>
        <w:tabs>
          <w:tab w:val="left" w:pos="1064"/>
        </w:tabs>
        <w:spacing w:after="0"/>
        <w:ind w:left="714" w:right="23"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sprawdzeniu, czy składniki majątku zostały wcześniej prawidłowo oznakowane, czy posiadają czytelny numer inwentarzowy, a w przypadku jego braku lub nieczytelnym oznakowaniu należy dopilnować uzupełnienia numerów inwentarzowych,</w:t>
      </w:r>
    </w:p>
    <w:p w:rsidR="00667D6D" w:rsidRPr="00FD3FAE" w:rsidRDefault="00667D6D" w:rsidP="00667D6D">
      <w:pPr>
        <w:spacing w:line="51" w:lineRule="exact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:rsidR="00667D6D" w:rsidRPr="00FD3FAE" w:rsidRDefault="00667D6D" w:rsidP="00E87C7A">
      <w:pPr>
        <w:pStyle w:val="Akapitzlist"/>
        <w:numPr>
          <w:ilvl w:val="0"/>
          <w:numId w:val="91"/>
        </w:numPr>
        <w:tabs>
          <w:tab w:val="left" w:pos="1064"/>
        </w:tabs>
        <w:spacing w:after="0"/>
        <w:ind w:left="1066"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upewnieniu się, czy wszystkie dokumenty dotyczące ruchów środków trwałych lub zapasów magazynowych zostały przekazane do odpowiednich jednostek.</w:t>
      </w:r>
    </w:p>
    <w:p w:rsidR="00667D6D" w:rsidRPr="00FD3FAE" w:rsidRDefault="00667D6D" w:rsidP="00E87C7A">
      <w:pPr>
        <w:pStyle w:val="Akapitzlist"/>
        <w:numPr>
          <w:ilvl w:val="0"/>
          <w:numId w:val="91"/>
        </w:numPr>
        <w:tabs>
          <w:tab w:val="left" w:pos="1064"/>
        </w:tabs>
        <w:spacing w:after="0"/>
        <w:ind w:left="1066"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umożliwieniu, w okresie przeprowadzania spisu, dostępu do składników majątku, w celu sprawnego przeprowadzenia inwentaryzacji,</w:t>
      </w:r>
    </w:p>
    <w:p w:rsidR="00667D6D" w:rsidRPr="00FD3FAE" w:rsidRDefault="00667D6D" w:rsidP="00667D6D">
      <w:pPr>
        <w:pStyle w:val="Akapitzlist"/>
        <w:numPr>
          <w:ilvl w:val="0"/>
          <w:numId w:val="91"/>
        </w:numPr>
        <w:tabs>
          <w:tab w:val="left" w:pos="1064"/>
        </w:tabs>
        <w:spacing w:after="0"/>
        <w:ind w:left="1066"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lastRenderedPageBreak/>
        <w:t xml:space="preserve">dopilnowaniu, aby w trakcie prac inwentaryzacyjnych zostały okazane wszystkie składniki mienia, w tym również uprzednio wypożyczone </w:t>
      </w:r>
      <w:r w:rsidR="009F1B70" w:rsidRPr="00FD3FAE">
        <w:rPr>
          <w:rFonts w:ascii="Bookman Old Style" w:hAnsi="Bookman Old Style"/>
          <w:color w:val="000000" w:themeColor="text1"/>
        </w:rPr>
        <w:br/>
      </w:r>
      <w:r w:rsidRPr="00FD3FAE">
        <w:rPr>
          <w:rFonts w:ascii="Bookman Old Style" w:hAnsi="Bookman Old Style"/>
          <w:color w:val="000000" w:themeColor="text1"/>
        </w:rPr>
        <w:t>na podstawie rewersów.</w:t>
      </w:r>
    </w:p>
    <w:p w:rsidR="00101801" w:rsidRPr="00FD3FAE" w:rsidRDefault="00101801" w:rsidP="00E87C7A">
      <w:pPr>
        <w:pStyle w:val="Akapitzlist"/>
        <w:numPr>
          <w:ilvl w:val="0"/>
          <w:numId w:val="35"/>
        </w:numPr>
        <w:tabs>
          <w:tab w:val="left" w:pos="724"/>
        </w:tabs>
        <w:ind w:left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 w:cs="TimesNewRomanPSMT"/>
          <w:color w:val="000000" w:themeColor="text1"/>
        </w:rPr>
        <w:t>Spis z natury powinien zostać udokumentowany na arkuszach spisu z natury.</w:t>
      </w:r>
    </w:p>
    <w:p w:rsidR="00101801" w:rsidRPr="00FD3FAE" w:rsidRDefault="00101801" w:rsidP="00E87C7A">
      <w:pPr>
        <w:pStyle w:val="Akapitzlist"/>
        <w:numPr>
          <w:ilvl w:val="0"/>
          <w:numId w:val="35"/>
        </w:numPr>
        <w:tabs>
          <w:tab w:val="left" w:pos="724"/>
        </w:tabs>
        <w:ind w:left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 w:cs="TimesNewRomanPSMT"/>
          <w:color w:val="000000" w:themeColor="text1"/>
        </w:rPr>
        <w:t xml:space="preserve">Arkusze spisu z natury są drukami ścisłego zarachowania. Podlegają wpisowi </w:t>
      </w:r>
      <w:r w:rsidR="009F1B70" w:rsidRPr="00FD3FAE">
        <w:rPr>
          <w:rFonts w:ascii="Bookman Old Style" w:hAnsi="Bookman Old Style" w:cs="TimesNewRomanPSMT"/>
          <w:color w:val="000000" w:themeColor="text1"/>
        </w:rPr>
        <w:br/>
      </w:r>
      <w:r w:rsidRPr="00FD3FAE">
        <w:rPr>
          <w:rFonts w:ascii="Bookman Old Style" w:hAnsi="Bookman Old Style" w:cs="TimesNewRomanPSMT"/>
          <w:color w:val="000000" w:themeColor="text1"/>
        </w:rPr>
        <w:t>do książki druków ścisłego zarachowania oraz stanowią dowody księgowe.</w:t>
      </w:r>
    </w:p>
    <w:p w:rsidR="002C5821" w:rsidRPr="00FD3FAE" w:rsidRDefault="00101801" w:rsidP="00E87C7A">
      <w:pPr>
        <w:pStyle w:val="Akapitzlist"/>
        <w:numPr>
          <w:ilvl w:val="0"/>
          <w:numId w:val="35"/>
        </w:numPr>
        <w:tabs>
          <w:tab w:val="left" w:pos="724"/>
        </w:tabs>
        <w:ind w:left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 w:cs="TimesNewRomanPSMT"/>
          <w:color w:val="000000" w:themeColor="text1"/>
        </w:rPr>
        <w:t xml:space="preserve">Ewidencje </w:t>
      </w:r>
      <w:r w:rsidR="00985D25">
        <w:rPr>
          <w:rFonts w:ascii="Bookman Old Style" w:hAnsi="Bookman Old Style" w:cs="TimesNewRomanPSMT"/>
          <w:color w:val="000000" w:themeColor="text1"/>
        </w:rPr>
        <w:t>arkuszy</w:t>
      </w:r>
      <w:r w:rsidRPr="00FD3FAE">
        <w:rPr>
          <w:rFonts w:ascii="Bookman Old Style" w:hAnsi="Bookman Old Style" w:cs="TimesNewRomanPSMT"/>
          <w:color w:val="000000" w:themeColor="text1"/>
        </w:rPr>
        <w:t xml:space="preserve"> spisu z natury prowadz</w:t>
      </w:r>
      <w:r w:rsidR="005D1712" w:rsidRPr="00FD3FAE">
        <w:rPr>
          <w:rFonts w:ascii="Bookman Old Style" w:hAnsi="Bookman Old Style" w:cs="TimesNewRomanPSMT"/>
          <w:color w:val="000000" w:themeColor="text1"/>
        </w:rPr>
        <w:t>i</w:t>
      </w:r>
      <w:r w:rsidR="00E87C7A" w:rsidRPr="00FD3FAE">
        <w:rPr>
          <w:rFonts w:ascii="Bookman Old Style" w:hAnsi="Bookman Old Style" w:cs="TimesNewRomanPSMT"/>
          <w:color w:val="000000" w:themeColor="text1"/>
        </w:rPr>
        <w:t xml:space="preserve"> Z</w:t>
      </w:r>
      <w:r w:rsidRPr="00FD3FAE">
        <w:rPr>
          <w:rFonts w:ascii="Bookman Old Style" w:hAnsi="Bookman Old Style" w:cs="TimesNewRomanPSMT"/>
          <w:color w:val="000000" w:themeColor="text1"/>
        </w:rPr>
        <w:t xml:space="preserve">espół </w:t>
      </w:r>
      <w:r w:rsidR="00E87C7A" w:rsidRPr="00FD3FAE">
        <w:rPr>
          <w:rFonts w:ascii="Bookman Old Style" w:hAnsi="Bookman Old Style" w:cs="TimesNewRomanPSMT"/>
          <w:color w:val="000000" w:themeColor="text1"/>
        </w:rPr>
        <w:t>F</w:t>
      </w:r>
      <w:r w:rsidRPr="00FD3FAE">
        <w:rPr>
          <w:rFonts w:ascii="Bookman Old Style" w:hAnsi="Bookman Old Style" w:cs="TimesNewRomanPSMT"/>
          <w:color w:val="000000" w:themeColor="text1"/>
        </w:rPr>
        <w:t xml:space="preserve">inansowy </w:t>
      </w:r>
      <w:r w:rsidR="00E87C7A" w:rsidRPr="00FD3FAE">
        <w:rPr>
          <w:rFonts w:ascii="Bookman Old Style" w:hAnsi="Bookman Old Style" w:cs="TimesNewRomanPSMT"/>
          <w:color w:val="000000" w:themeColor="text1"/>
        </w:rPr>
        <w:t>Biura</w:t>
      </w:r>
      <w:r w:rsidRPr="00FD3FAE">
        <w:rPr>
          <w:rFonts w:ascii="Bookman Old Style" w:hAnsi="Bookman Old Style" w:cs="TimesNewRomanPSMT"/>
          <w:color w:val="000000" w:themeColor="text1"/>
        </w:rPr>
        <w:t xml:space="preserve"> Rachunkowości.</w:t>
      </w:r>
    </w:p>
    <w:p w:rsidR="00AD15C7" w:rsidRPr="00FD3FAE" w:rsidRDefault="0090695B" w:rsidP="00E87C7A">
      <w:pPr>
        <w:pStyle w:val="Akapitzlist"/>
        <w:numPr>
          <w:ilvl w:val="0"/>
          <w:numId w:val="35"/>
        </w:numPr>
        <w:tabs>
          <w:tab w:val="left" w:pos="724"/>
        </w:tabs>
        <w:ind w:left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Inwentaryzacja prowadzona</w:t>
      </w:r>
      <w:r w:rsidR="00AD15C7" w:rsidRPr="00FD3FAE">
        <w:rPr>
          <w:rFonts w:ascii="Bookman Old Style" w:hAnsi="Bookman Old Style"/>
          <w:color w:val="000000" w:themeColor="text1"/>
        </w:rPr>
        <w:t xml:space="preserve"> jest na formularzach arkuszu spisu z natury wygenerowanych z elektronicznych systemów ewidencjonujących majątek </w:t>
      </w:r>
      <w:r w:rsidR="002D04D7">
        <w:rPr>
          <w:rFonts w:ascii="Bookman Old Style" w:hAnsi="Bookman Old Style"/>
          <w:color w:val="000000" w:themeColor="text1"/>
        </w:rPr>
        <w:t xml:space="preserve">Uniwersytetu Opolskiego </w:t>
      </w:r>
      <w:r w:rsidR="00AD15C7" w:rsidRPr="00FD3FAE">
        <w:rPr>
          <w:rFonts w:ascii="Bookman Old Style" w:hAnsi="Bookman Old Style"/>
          <w:color w:val="000000" w:themeColor="text1"/>
        </w:rPr>
        <w:t xml:space="preserve">wskazanych </w:t>
      </w:r>
      <w:r w:rsidR="002D04D7">
        <w:rPr>
          <w:rFonts w:ascii="Bookman Old Style" w:hAnsi="Bookman Old Style"/>
          <w:color w:val="000000" w:themeColor="text1"/>
        </w:rPr>
        <w:t>w § 10</w:t>
      </w:r>
      <w:r w:rsidR="00297BC6" w:rsidRPr="00FD3FAE">
        <w:rPr>
          <w:rFonts w:ascii="Bookman Old Style" w:hAnsi="Bookman Old Style"/>
          <w:color w:val="000000" w:themeColor="text1"/>
        </w:rPr>
        <w:t xml:space="preserve"> pkt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="00AD15C7" w:rsidRPr="00FD3FAE">
        <w:rPr>
          <w:rFonts w:ascii="Bookman Old Style" w:hAnsi="Bookman Old Style"/>
          <w:color w:val="000000" w:themeColor="text1"/>
        </w:rPr>
        <w:t>1</w:t>
      </w:r>
      <w:r w:rsidR="003F7071" w:rsidRPr="00FD3FAE">
        <w:rPr>
          <w:rFonts w:ascii="Bookman Old Style" w:hAnsi="Bookman Old Style"/>
          <w:color w:val="000000" w:themeColor="text1"/>
        </w:rPr>
        <w:t>.</w:t>
      </w:r>
      <w:r w:rsidR="002C5821" w:rsidRPr="00FD3FAE">
        <w:rPr>
          <w:rFonts w:ascii="Bookman Old Style" w:hAnsi="Bookman Old Style"/>
          <w:color w:val="000000" w:themeColor="text1"/>
        </w:rPr>
        <w:t xml:space="preserve"> </w:t>
      </w:r>
      <w:r w:rsidR="002D04D7">
        <w:rPr>
          <w:rFonts w:ascii="Bookman Old Style" w:hAnsi="Bookman Old Style"/>
          <w:color w:val="000000" w:themeColor="text1"/>
        </w:rPr>
        <w:t xml:space="preserve">Moduły ewidencyjne pozwalają na </w:t>
      </w:r>
      <w:r w:rsidR="002C5821" w:rsidRPr="00FD3FAE">
        <w:rPr>
          <w:rFonts w:ascii="Bookman Old Style" w:hAnsi="Bookman Old Style"/>
          <w:color w:val="000000" w:themeColor="text1"/>
        </w:rPr>
        <w:t>wygenerowanie i wydruk arkuszy spisów z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="002C5821" w:rsidRPr="00FD3FAE">
        <w:rPr>
          <w:rFonts w:ascii="Bookman Old Style" w:hAnsi="Bookman Old Style"/>
          <w:color w:val="000000" w:themeColor="text1"/>
        </w:rPr>
        <w:t>natury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="002C5821" w:rsidRPr="00FD3FAE">
        <w:rPr>
          <w:rFonts w:ascii="Bookman Old Style" w:hAnsi="Bookman Old Style"/>
          <w:color w:val="000000" w:themeColor="text1"/>
        </w:rPr>
        <w:t>oraz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="002C5821" w:rsidRPr="00FD3FAE">
        <w:rPr>
          <w:rFonts w:ascii="Bookman Old Style" w:hAnsi="Bookman Old Style"/>
          <w:color w:val="000000" w:themeColor="text1"/>
        </w:rPr>
        <w:t>zestawień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="002C5821" w:rsidRPr="00FD3FAE">
        <w:rPr>
          <w:rFonts w:ascii="Bookman Old Style" w:hAnsi="Bookman Old Style"/>
          <w:color w:val="000000" w:themeColor="text1"/>
        </w:rPr>
        <w:t>różnic inwentaryzacyjnych.</w:t>
      </w:r>
    </w:p>
    <w:p w:rsidR="005D1712" w:rsidRPr="00FD3FAE" w:rsidRDefault="00AD15C7" w:rsidP="00E87C7A">
      <w:pPr>
        <w:pStyle w:val="Akapitzlist"/>
        <w:numPr>
          <w:ilvl w:val="0"/>
          <w:numId w:val="35"/>
        </w:numPr>
        <w:tabs>
          <w:tab w:val="left" w:pos="724"/>
        </w:tabs>
        <w:ind w:left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Inwentaryzacja </w:t>
      </w:r>
      <w:r w:rsidR="00297BC6" w:rsidRPr="00FD3FAE">
        <w:rPr>
          <w:rFonts w:ascii="Bookman Old Style" w:hAnsi="Bookman Old Style"/>
          <w:color w:val="000000" w:themeColor="text1"/>
        </w:rPr>
        <w:t xml:space="preserve">może być </w:t>
      </w:r>
      <w:r w:rsidR="00815E11" w:rsidRPr="00FD3FAE">
        <w:rPr>
          <w:rFonts w:ascii="Bookman Old Style" w:hAnsi="Bookman Old Style"/>
          <w:color w:val="000000" w:themeColor="text1"/>
        </w:rPr>
        <w:t xml:space="preserve">również </w:t>
      </w:r>
      <w:r w:rsidR="0068130B" w:rsidRPr="00FD3FAE">
        <w:rPr>
          <w:rFonts w:ascii="Bookman Old Style" w:hAnsi="Bookman Old Style"/>
          <w:color w:val="000000" w:themeColor="text1"/>
        </w:rPr>
        <w:t>przeprowadzona na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="005D1712" w:rsidRPr="00FD3FAE">
        <w:rPr>
          <w:rFonts w:ascii="Bookman Old Style" w:hAnsi="Bookman Old Style"/>
          <w:color w:val="000000" w:themeColor="text1"/>
        </w:rPr>
        <w:t>formularzach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="005D1712" w:rsidRPr="00FD3FAE">
        <w:rPr>
          <w:rFonts w:ascii="Bookman Old Style" w:hAnsi="Bookman Old Style"/>
          <w:color w:val="000000" w:themeColor="text1"/>
        </w:rPr>
        <w:t>(arkuszach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="005D1712" w:rsidRPr="00FD3FAE">
        <w:rPr>
          <w:rFonts w:ascii="Bookman Old Style" w:hAnsi="Bookman Old Style"/>
          <w:color w:val="000000" w:themeColor="text1"/>
        </w:rPr>
        <w:t>spisu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="005D1712" w:rsidRPr="00FD3FAE">
        <w:rPr>
          <w:rFonts w:ascii="Bookman Old Style" w:hAnsi="Bookman Old Style"/>
          <w:color w:val="000000" w:themeColor="text1"/>
        </w:rPr>
        <w:t>z natury uniwersalny) poprzez ręczne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="005D1712" w:rsidRPr="00FD3FAE">
        <w:rPr>
          <w:rFonts w:ascii="Bookman Old Style" w:hAnsi="Bookman Old Style"/>
          <w:color w:val="000000" w:themeColor="text1"/>
        </w:rPr>
        <w:t>wpisywanie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="005D1712" w:rsidRPr="00FD3FAE">
        <w:rPr>
          <w:rFonts w:ascii="Bookman Old Style" w:hAnsi="Bookman Old Style"/>
          <w:color w:val="000000" w:themeColor="text1"/>
        </w:rPr>
        <w:t>zinwentaryzowanych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="005D1712" w:rsidRPr="00FD3FAE">
        <w:rPr>
          <w:rFonts w:ascii="Bookman Old Style" w:hAnsi="Bookman Old Style"/>
          <w:color w:val="000000" w:themeColor="text1"/>
        </w:rPr>
        <w:t>składników,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="005D1712" w:rsidRPr="00FD3FAE">
        <w:rPr>
          <w:rFonts w:ascii="Bookman Old Style" w:hAnsi="Bookman Old Style"/>
          <w:color w:val="000000" w:themeColor="text1"/>
        </w:rPr>
        <w:t>w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="005D1712" w:rsidRPr="00FD3FAE">
        <w:rPr>
          <w:rFonts w:ascii="Bookman Old Style" w:hAnsi="Bookman Old Style"/>
          <w:color w:val="000000" w:themeColor="text1"/>
        </w:rPr>
        <w:t>szczególności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="005D1712" w:rsidRPr="00FD3FAE">
        <w:rPr>
          <w:rFonts w:ascii="Bookman Old Style" w:hAnsi="Bookman Old Style"/>
          <w:color w:val="000000" w:themeColor="text1"/>
        </w:rPr>
        <w:t>składników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="005D1712" w:rsidRPr="00FD3FAE">
        <w:rPr>
          <w:rFonts w:ascii="Bookman Old Style" w:hAnsi="Bookman Old Style"/>
          <w:color w:val="000000" w:themeColor="text1"/>
        </w:rPr>
        <w:t>majątkowych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="007D3A1B" w:rsidRPr="00FD3FAE">
        <w:rPr>
          <w:rFonts w:ascii="Bookman Old Style" w:hAnsi="Bookman Old Style"/>
          <w:color w:val="000000" w:themeColor="text1"/>
        </w:rPr>
        <w:t>długotrwałego użytku</w:t>
      </w:r>
      <w:r w:rsidR="007C1229">
        <w:rPr>
          <w:rFonts w:ascii="Bookman Old Style" w:hAnsi="Bookman Old Style"/>
          <w:color w:val="000000" w:themeColor="text1"/>
        </w:rPr>
        <w:t xml:space="preserve"> (§ 10</w:t>
      </w:r>
      <w:r w:rsidR="003F7071" w:rsidRPr="00FD3FAE">
        <w:rPr>
          <w:rFonts w:ascii="Bookman Old Style" w:hAnsi="Bookman Old Style"/>
          <w:color w:val="000000" w:themeColor="text1"/>
        </w:rPr>
        <w:t xml:space="preserve"> </w:t>
      </w:r>
      <w:r w:rsidR="00B961E2">
        <w:rPr>
          <w:rFonts w:ascii="Bookman Old Style" w:hAnsi="Bookman Old Style"/>
          <w:color w:val="000000" w:themeColor="text1"/>
        </w:rPr>
        <w:t xml:space="preserve">pkt </w:t>
      </w:r>
      <w:r w:rsidR="003F7071" w:rsidRPr="00FD3FAE">
        <w:rPr>
          <w:rFonts w:ascii="Bookman Old Style" w:hAnsi="Bookman Old Style"/>
          <w:color w:val="000000" w:themeColor="text1"/>
        </w:rPr>
        <w:t>2), o</w:t>
      </w:r>
      <w:r w:rsidR="005D1712" w:rsidRPr="00FD3FAE">
        <w:rPr>
          <w:rFonts w:ascii="Bookman Old Style" w:hAnsi="Bookman Old Style"/>
          <w:color w:val="000000" w:themeColor="text1"/>
        </w:rPr>
        <w:t>bcych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="005D1712" w:rsidRPr="00FD3FAE">
        <w:rPr>
          <w:rFonts w:ascii="Bookman Old Style" w:hAnsi="Bookman Old Style"/>
          <w:color w:val="000000" w:themeColor="text1"/>
        </w:rPr>
        <w:t>oraz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="005D1712" w:rsidRPr="00FD3FAE">
        <w:rPr>
          <w:rFonts w:ascii="Bookman Old Style" w:hAnsi="Bookman Old Style"/>
          <w:color w:val="000000" w:themeColor="text1"/>
        </w:rPr>
        <w:t>składników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="005D1712" w:rsidRPr="00FD3FAE">
        <w:rPr>
          <w:rFonts w:ascii="Bookman Old Style" w:hAnsi="Bookman Old Style"/>
          <w:color w:val="000000" w:themeColor="text1"/>
        </w:rPr>
        <w:t>na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="005D1712" w:rsidRPr="00FD3FAE">
        <w:rPr>
          <w:rFonts w:ascii="Bookman Old Style" w:hAnsi="Bookman Old Style"/>
          <w:color w:val="000000" w:themeColor="text1"/>
        </w:rPr>
        <w:t xml:space="preserve">ewidencji pozabilansowej. </w:t>
      </w:r>
    </w:p>
    <w:p w:rsidR="005D1712" w:rsidRPr="00FD3FAE" w:rsidRDefault="005D1712" w:rsidP="00E87C7A">
      <w:pPr>
        <w:pStyle w:val="Akapitzlist"/>
        <w:numPr>
          <w:ilvl w:val="0"/>
          <w:numId w:val="35"/>
        </w:numPr>
        <w:tabs>
          <w:tab w:val="left" w:pos="724"/>
        </w:tabs>
        <w:ind w:left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Arkusze spisowe zawierają w szczególności następujące dane: </w:t>
      </w:r>
    </w:p>
    <w:p w:rsidR="005D1712" w:rsidRPr="00FD3FAE" w:rsidRDefault="005C6931" w:rsidP="00E87C7A">
      <w:pPr>
        <w:pStyle w:val="Akapitzlist"/>
        <w:tabs>
          <w:tab w:val="left" w:pos="724"/>
        </w:tabs>
        <w:ind w:left="357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1) numer arkusza;</w:t>
      </w:r>
    </w:p>
    <w:p w:rsidR="005D1712" w:rsidRPr="00FD3FAE" w:rsidRDefault="005D1712" w:rsidP="00E87C7A">
      <w:pPr>
        <w:pStyle w:val="Akapitzlist"/>
        <w:tabs>
          <w:tab w:val="left" w:pos="724"/>
        </w:tabs>
        <w:ind w:left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2) </w:t>
      </w:r>
      <w:r w:rsidR="005C6931">
        <w:rPr>
          <w:rFonts w:ascii="Bookman Old Style" w:hAnsi="Bookman Old Style"/>
          <w:color w:val="000000" w:themeColor="text1"/>
        </w:rPr>
        <w:t>metodę i rodzaj inwentaryzacji;</w:t>
      </w:r>
    </w:p>
    <w:p w:rsidR="005D1712" w:rsidRPr="00FD3FAE" w:rsidRDefault="005C6931" w:rsidP="00E87C7A">
      <w:pPr>
        <w:pStyle w:val="Akapitzlist"/>
        <w:tabs>
          <w:tab w:val="left" w:pos="724"/>
        </w:tabs>
        <w:ind w:left="357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3) datę przeprowadzenia spisu;</w:t>
      </w:r>
    </w:p>
    <w:p w:rsidR="005D1712" w:rsidRPr="00FD3FAE" w:rsidRDefault="005C6931" w:rsidP="00E87C7A">
      <w:pPr>
        <w:pStyle w:val="Akapitzlist"/>
        <w:tabs>
          <w:tab w:val="left" w:pos="724"/>
        </w:tabs>
        <w:ind w:left="357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4) skład zespołu spisowego;</w:t>
      </w:r>
    </w:p>
    <w:p w:rsidR="005D1712" w:rsidRPr="00FD3FAE" w:rsidRDefault="005D1712" w:rsidP="00E87C7A">
      <w:pPr>
        <w:pStyle w:val="Akapitzlist"/>
        <w:tabs>
          <w:tab w:val="left" w:pos="724"/>
        </w:tabs>
        <w:ind w:left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5) imię nazwisko os</w:t>
      </w:r>
      <w:r w:rsidR="005C6931">
        <w:rPr>
          <w:rFonts w:ascii="Bookman Old Style" w:hAnsi="Bookman Old Style"/>
          <w:color w:val="000000" w:themeColor="text1"/>
        </w:rPr>
        <w:t>oby materialnie odpowiedzialnej;</w:t>
      </w:r>
      <w:r w:rsidRPr="00FD3FAE">
        <w:rPr>
          <w:rFonts w:ascii="Bookman Old Style" w:hAnsi="Bookman Old Style"/>
          <w:color w:val="000000" w:themeColor="text1"/>
        </w:rPr>
        <w:t xml:space="preserve"> </w:t>
      </w:r>
    </w:p>
    <w:p w:rsidR="005D1712" w:rsidRPr="00FD3FAE" w:rsidRDefault="005C6931" w:rsidP="00E87C7A">
      <w:pPr>
        <w:pStyle w:val="Akapitzlist"/>
        <w:tabs>
          <w:tab w:val="left" w:pos="724"/>
        </w:tabs>
        <w:ind w:left="357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6) jednostkę miary;</w:t>
      </w:r>
      <w:r w:rsidR="005D1712" w:rsidRPr="00FD3FAE">
        <w:rPr>
          <w:rFonts w:ascii="Bookman Old Style" w:hAnsi="Bookman Old Style"/>
          <w:color w:val="000000" w:themeColor="text1"/>
        </w:rPr>
        <w:t xml:space="preserve"> </w:t>
      </w:r>
    </w:p>
    <w:p w:rsidR="005D1712" w:rsidRPr="00FD3FAE" w:rsidRDefault="005C6931" w:rsidP="00E87C7A">
      <w:pPr>
        <w:pStyle w:val="Akapitzlist"/>
        <w:tabs>
          <w:tab w:val="left" w:pos="724"/>
        </w:tabs>
        <w:ind w:left="357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7) rodzaj składnika majątku;</w:t>
      </w:r>
    </w:p>
    <w:p w:rsidR="0068130B" w:rsidRPr="00FD3FAE" w:rsidRDefault="0068130B" w:rsidP="00E87C7A">
      <w:pPr>
        <w:pStyle w:val="Akapitzlist"/>
        <w:tabs>
          <w:tab w:val="left" w:pos="724"/>
        </w:tabs>
        <w:ind w:left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8) klauzul</w:t>
      </w:r>
      <w:r w:rsidR="005C6931">
        <w:rPr>
          <w:rFonts w:ascii="Bookman Old Style" w:hAnsi="Bookman Old Style"/>
          <w:color w:val="000000" w:themeColor="text1"/>
        </w:rPr>
        <w:t>ę „Spis zakończono na pozycji…”;</w:t>
      </w:r>
    </w:p>
    <w:p w:rsidR="005D1712" w:rsidRPr="00FD3FAE" w:rsidRDefault="005D1712" w:rsidP="00E87C7A">
      <w:pPr>
        <w:pStyle w:val="Akapitzlist"/>
        <w:tabs>
          <w:tab w:val="left" w:pos="724"/>
        </w:tabs>
        <w:ind w:left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8) podp</w:t>
      </w:r>
      <w:r w:rsidR="005C6931">
        <w:rPr>
          <w:rFonts w:ascii="Bookman Old Style" w:hAnsi="Bookman Old Style"/>
          <w:color w:val="000000" w:themeColor="text1"/>
        </w:rPr>
        <w:t>isy członków zespołu spisowego;</w:t>
      </w:r>
    </w:p>
    <w:p w:rsidR="005D1712" w:rsidRPr="00FD3FAE" w:rsidRDefault="005D1712" w:rsidP="00E87C7A">
      <w:pPr>
        <w:pStyle w:val="Akapitzlist"/>
        <w:tabs>
          <w:tab w:val="left" w:pos="724"/>
        </w:tabs>
        <w:ind w:left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9) podpisy osób obecnych przy spisie. </w:t>
      </w:r>
    </w:p>
    <w:p w:rsidR="005D1712" w:rsidRPr="00FD3FAE" w:rsidRDefault="00297BC6" w:rsidP="008170C9">
      <w:pPr>
        <w:pStyle w:val="Akapitzlist"/>
        <w:numPr>
          <w:ilvl w:val="0"/>
          <w:numId w:val="35"/>
        </w:numPr>
        <w:tabs>
          <w:tab w:val="left" w:pos="724"/>
        </w:tabs>
        <w:ind w:left="357"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Arkusze spisu</w:t>
      </w:r>
      <w:r w:rsidR="005D1712" w:rsidRPr="00FD3FAE">
        <w:rPr>
          <w:rFonts w:ascii="Bookman Old Style" w:hAnsi="Bookman Old Style"/>
          <w:color w:val="000000" w:themeColor="text1"/>
        </w:rPr>
        <w:t xml:space="preserve">, o których </w:t>
      </w:r>
      <w:r w:rsidRPr="00FD3FAE">
        <w:rPr>
          <w:rFonts w:ascii="Bookman Old Style" w:hAnsi="Bookman Old Style"/>
          <w:color w:val="000000" w:themeColor="text1"/>
        </w:rPr>
        <w:t>mowa w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="005D1712" w:rsidRPr="00FD3FAE">
        <w:rPr>
          <w:rFonts w:ascii="Bookman Old Style" w:hAnsi="Bookman Old Style"/>
          <w:color w:val="000000" w:themeColor="text1"/>
        </w:rPr>
        <w:t>ust.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="005D1712" w:rsidRPr="00FD3FAE">
        <w:rPr>
          <w:rFonts w:ascii="Bookman Old Style" w:hAnsi="Bookman Old Style"/>
          <w:color w:val="000000" w:themeColor="text1"/>
        </w:rPr>
        <w:t>2,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="005D1712" w:rsidRPr="00FD3FAE">
        <w:rPr>
          <w:rFonts w:ascii="Bookman Old Style" w:hAnsi="Bookman Old Style"/>
          <w:color w:val="000000" w:themeColor="text1"/>
        </w:rPr>
        <w:t xml:space="preserve">należy wypełniać w sposób staranny, czytelny i trwały. Błędy w arkuszach należy poprawiać przez skreślenie błędnie napisanego tekstu oraz zaparafowanie zmiany. </w:t>
      </w:r>
    </w:p>
    <w:p w:rsidR="005D1712" w:rsidRPr="00FD3FAE" w:rsidRDefault="00297BC6" w:rsidP="008170C9">
      <w:pPr>
        <w:pStyle w:val="Akapitzlist"/>
        <w:numPr>
          <w:ilvl w:val="0"/>
          <w:numId w:val="35"/>
        </w:numPr>
        <w:tabs>
          <w:tab w:val="left" w:pos="724"/>
        </w:tabs>
        <w:ind w:left="357"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Zespół spisowy</w:t>
      </w:r>
      <w:r w:rsidR="005D1712" w:rsidRPr="00FD3FAE">
        <w:rPr>
          <w:rFonts w:ascii="Bookman Old Style" w:hAnsi="Bookman Old Style"/>
          <w:color w:val="000000" w:themeColor="text1"/>
        </w:rPr>
        <w:t xml:space="preserve">, </w:t>
      </w:r>
      <w:r w:rsidRPr="00FD3FAE">
        <w:rPr>
          <w:rFonts w:ascii="Bookman Old Style" w:hAnsi="Bookman Old Style"/>
          <w:color w:val="000000" w:themeColor="text1"/>
        </w:rPr>
        <w:t xml:space="preserve">przed </w:t>
      </w:r>
      <w:r w:rsidR="00815E11" w:rsidRPr="00FD3FAE">
        <w:rPr>
          <w:rFonts w:ascii="Bookman Old Style" w:hAnsi="Bookman Old Style"/>
          <w:color w:val="000000" w:themeColor="text1"/>
        </w:rPr>
        <w:t>rozpoczęciem spisu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="005D1712" w:rsidRPr="00FD3FAE">
        <w:rPr>
          <w:rFonts w:ascii="Bookman Old Style" w:hAnsi="Bookman Old Style"/>
          <w:color w:val="000000" w:themeColor="text1"/>
        </w:rPr>
        <w:t>z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="005D1712" w:rsidRPr="00FD3FAE">
        <w:rPr>
          <w:rFonts w:ascii="Bookman Old Style" w:hAnsi="Bookman Old Style"/>
          <w:color w:val="000000" w:themeColor="text1"/>
        </w:rPr>
        <w:t>natury, pobiera od osoby materialnie odpowiedzialnej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="005D1712" w:rsidRPr="00FD3FAE">
        <w:rPr>
          <w:rFonts w:ascii="Bookman Old Style" w:hAnsi="Bookman Old Style"/>
          <w:color w:val="000000" w:themeColor="text1"/>
        </w:rPr>
        <w:t>za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="005D1712" w:rsidRPr="00FD3FAE">
        <w:rPr>
          <w:rFonts w:ascii="Bookman Old Style" w:hAnsi="Bookman Old Style"/>
          <w:color w:val="000000" w:themeColor="text1"/>
        </w:rPr>
        <w:t>inwentaryzowane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="005D1712" w:rsidRPr="00FD3FAE">
        <w:rPr>
          <w:rFonts w:ascii="Bookman Old Style" w:hAnsi="Bookman Old Style"/>
          <w:color w:val="000000" w:themeColor="text1"/>
        </w:rPr>
        <w:t>składniki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="005D1712" w:rsidRPr="00FD3FAE">
        <w:rPr>
          <w:rFonts w:ascii="Bookman Old Style" w:hAnsi="Bookman Old Style"/>
          <w:color w:val="000000" w:themeColor="text1"/>
        </w:rPr>
        <w:t>majątku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="005D1712" w:rsidRPr="00FD3FAE">
        <w:rPr>
          <w:rFonts w:ascii="Bookman Old Style" w:hAnsi="Bookman Old Style"/>
          <w:color w:val="000000" w:themeColor="text1"/>
        </w:rPr>
        <w:t>oświadczenie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="005D1712" w:rsidRPr="00FD3FAE">
        <w:rPr>
          <w:rFonts w:ascii="Bookman Old Style" w:hAnsi="Bookman Old Style"/>
          <w:color w:val="000000" w:themeColor="text1"/>
        </w:rPr>
        <w:t>wstępne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="005D1712" w:rsidRPr="00FD3FAE">
        <w:rPr>
          <w:rFonts w:ascii="Bookman Old Style" w:hAnsi="Bookman Old Style"/>
          <w:color w:val="000000" w:themeColor="text1"/>
        </w:rPr>
        <w:t xml:space="preserve">według wzoru stanowiącego </w:t>
      </w:r>
      <w:r w:rsidR="003651D5" w:rsidRPr="00FD3FAE">
        <w:rPr>
          <w:rFonts w:ascii="Bookman Old Style" w:hAnsi="Bookman Old Style"/>
          <w:b/>
          <w:i/>
          <w:color w:val="000000" w:themeColor="text1"/>
        </w:rPr>
        <w:t>załącznik nr 18 do Instrukcji</w:t>
      </w:r>
      <w:r w:rsidR="005D1712" w:rsidRPr="00FD3FAE">
        <w:rPr>
          <w:rFonts w:ascii="Bookman Old Style" w:hAnsi="Bookman Old Style"/>
          <w:color w:val="000000" w:themeColor="text1"/>
        </w:rPr>
        <w:t xml:space="preserve">. </w:t>
      </w:r>
    </w:p>
    <w:p w:rsidR="005D1712" w:rsidRPr="00FD3FAE" w:rsidRDefault="005D1712" w:rsidP="008170C9">
      <w:pPr>
        <w:pStyle w:val="Akapitzlist"/>
        <w:numPr>
          <w:ilvl w:val="0"/>
          <w:numId w:val="35"/>
        </w:numPr>
        <w:tabs>
          <w:tab w:val="left" w:pos="724"/>
        </w:tabs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 Osoby materialnie odpowiedzialne składają podpisane oświadczenie końcowe dotyczące oceny przebiegu inwentaryzacji i odstąpienia od wniesienia </w:t>
      </w:r>
      <w:r w:rsidR="00297BC6" w:rsidRPr="00FD3FAE">
        <w:rPr>
          <w:rFonts w:ascii="Bookman Old Style" w:hAnsi="Bookman Old Style"/>
          <w:color w:val="000000" w:themeColor="text1"/>
        </w:rPr>
        <w:t xml:space="preserve">zastrzeżeń, </w:t>
      </w:r>
      <w:r w:rsidR="009F1B70" w:rsidRPr="00FD3FAE">
        <w:rPr>
          <w:rFonts w:ascii="Bookman Old Style" w:hAnsi="Bookman Old Style"/>
          <w:color w:val="000000" w:themeColor="text1"/>
        </w:rPr>
        <w:br/>
      </w:r>
      <w:r w:rsidR="00297BC6" w:rsidRPr="00FD3FAE">
        <w:rPr>
          <w:rFonts w:ascii="Bookman Old Style" w:hAnsi="Bookman Old Style"/>
          <w:color w:val="000000" w:themeColor="text1"/>
        </w:rPr>
        <w:t>co</w:t>
      </w:r>
      <w:r w:rsidRPr="00FD3FAE">
        <w:rPr>
          <w:rFonts w:ascii="Bookman Old Style" w:hAnsi="Bookman Old Style"/>
          <w:color w:val="000000" w:themeColor="text1"/>
        </w:rPr>
        <w:t xml:space="preserve"> do prawidłowości przeprowadzenia spisu z natury pracy zespołu spisowego. </w:t>
      </w:r>
      <w:r w:rsidR="009F1B70" w:rsidRPr="00FD3FAE">
        <w:rPr>
          <w:rFonts w:ascii="Bookman Old Style" w:hAnsi="Bookman Old Style"/>
          <w:color w:val="000000" w:themeColor="text1"/>
        </w:rPr>
        <w:br/>
      </w:r>
      <w:r w:rsidRPr="00FD3FAE">
        <w:rPr>
          <w:rFonts w:ascii="Bookman Old Style" w:hAnsi="Bookman Old Style"/>
          <w:color w:val="000000" w:themeColor="text1"/>
        </w:rPr>
        <w:t xml:space="preserve">Wzór oświadczenia końcowego </w:t>
      </w:r>
      <w:r w:rsidR="003651D5" w:rsidRPr="00FD3FAE">
        <w:rPr>
          <w:rFonts w:ascii="Bookman Old Style" w:hAnsi="Bookman Old Style"/>
          <w:color w:val="000000" w:themeColor="text1"/>
        </w:rPr>
        <w:t xml:space="preserve">stanowi </w:t>
      </w:r>
      <w:r w:rsidR="003651D5" w:rsidRPr="00FD3FAE">
        <w:rPr>
          <w:rFonts w:ascii="Bookman Old Style" w:hAnsi="Bookman Old Style"/>
          <w:b/>
          <w:i/>
          <w:color w:val="000000" w:themeColor="text1"/>
        </w:rPr>
        <w:t>załącznik nr 19 do Instrukcji</w:t>
      </w:r>
      <w:r w:rsidR="003651D5" w:rsidRPr="00FD3FAE">
        <w:rPr>
          <w:rFonts w:ascii="Bookman Old Style" w:hAnsi="Bookman Old Style"/>
          <w:color w:val="000000" w:themeColor="text1"/>
        </w:rPr>
        <w:t xml:space="preserve"> </w:t>
      </w:r>
      <w:r w:rsidR="00482624" w:rsidRPr="00FD3FAE">
        <w:rPr>
          <w:rFonts w:ascii="Bookman Old Style" w:hAnsi="Bookman Old Style"/>
          <w:color w:val="000000" w:themeColor="text1"/>
        </w:rPr>
        <w:t>.</w:t>
      </w:r>
    </w:p>
    <w:p w:rsidR="005D1712" w:rsidRPr="00FD3FAE" w:rsidRDefault="00297BC6" w:rsidP="008170C9">
      <w:pPr>
        <w:pStyle w:val="Akapitzlist"/>
        <w:numPr>
          <w:ilvl w:val="0"/>
          <w:numId w:val="35"/>
        </w:numPr>
        <w:tabs>
          <w:tab w:val="left" w:pos="724"/>
        </w:tabs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W przypadku </w:t>
      </w:r>
      <w:r w:rsidR="00815E11" w:rsidRPr="00FD3FAE">
        <w:rPr>
          <w:rFonts w:ascii="Bookman Old Style" w:hAnsi="Bookman Old Style"/>
          <w:color w:val="000000" w:themeColor="text1"/>
        </w:rPr>
        <w:t xml:space="preserve">odmowy </w:t>
      </w:r>
      <w:r w:rsidR="0068130B" w:rsidRPr="00FD3FAE">
        <w:rPr>
          <w:rFonts w:ascii="Bookman Old Style" w:hAnsi="Bookman Old Style"/>
          <w:color w:val="000000" w:themeColor="text1"/>
        </w:rPr>
        <w:t>podpisania oświadczenia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="005D1712" w:rsidRPr="00FD3FAE">
        <w:rPr>
          <w:rFonts w:ascii="Bookman Old Style" w:hAnsi="Bookman Old Style"/>
          <w:color w:val="000000" w:themeColor="text1"/>
        </w:rPr>
        <w:t>końcowego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="005D1712" w:rsidRPr="00FD3FAE">
        <w:rPr>
          <w:rFonts w:ascii="Bookman Old Style" w:hAnsi="Bookman Old Style"/>
          <w:color w:val="000000" w:themeColor="text1"/>
        </w:rPr>
        <w:t>przez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="005D1712" w:rsidRPr="00FD3FAE">
        <w:rPr>
          <w:rFonts w:ascii="Bookman Old Style" w:hAnsi="Bookman Old Style"/>
          <w:color w:val="000000" w:themeColor="text1"/>
        </w:rPr>
        <w:t>osobę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="005D1712" w:rsidRPr="00FD3FAE">
        <w:rPr>
          <w:rFonts w:ascii="Bookman Old Style" w:hAnsi="Bookman Old Style"/>
          <w:color w:val="000000" w:themeColor="text1"/>
        </w:rPr>
        <w:t xml:space="preserve">materialnie odpowiedzialną należy złożyć pisemne uzasadnienie odmowy. </w:t>
      </w:r>
    </w:p>
    <w:p w:rsidR="005D1712" w:rsidRPr="00FD3FAE" w:rsidRDefault="005D1712" w:rsidP="008170C9">
      <w:pPr>
        <w:pStyle w:val="Akapitzlist"/>
        <w:numPr>
          <w:ilvl w:val="0"/>
          <w:numId w:val="35"/>
        </w:numPr>
        <w:tabs>
          <w:tab w:val="left" w:pos="724"/>
        </w:tabs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W przypadku, gdy </w:t>
      </w:r>
      <w:r w:rsidR="00297BC6" w:rsidRPr="00FD3FAE">
        <w:rPr>
          <w:rFonts w:ascii="Bookman Old Style" w:hAnsi="Bookman Old Style"/>
          <w:color w:val="000000" w:themeColor="text1"/>
        </w:rPr>
        <w:t xml:space="preserve">w trakcie </w:t>
      </w:r>
      <w:r w:rsidR="00815E11" w:rsidRPr="00FD3FAE">
        <w:rPr>
          <w:rFonts w:ascii="Bookman Old Style" w:hAnsi="Bookman Old Style"/>
          <w:color w:val="000000" w:themeColor="text1"/>
        </w:rPr>
        <w:t>inwentaryzacji zachodzi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Pr="00FD3FAE">
        <w:rPr>
          <w:rFonts w:ascii="Bookman Old Style" w:hAnsi="Bookman Old Style"/>
          <w:color w:val="000000" w:themeColor="text1"/>
        </w:rPr>
        <w:t>potrzeba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Pr="00FD3FAE">
        <w:rPr>
          <w:rFonts w:ascii="Bookman Old Style" w:hAnsi="Bookman Old Style"/>
          <w:color w:val="000000" w:themeColor="text1"/>
        </w:rPr>
        <w:t>użycia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Pr="00FD3FAE">
        <w:rPr>
          <w:rFonts w:ascii="Bookman Old Style" w:hAnsi="Bookman Old Style"/>
          <w:color w:val="000000" w:themeColor="text1"/>
        </w:rPr>
        <w:t>przyrządów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="009F1B70" w:rsidRPr="00FD3FAE">
        <w:rPr>
          <w:rFonts w:ascii="Bookman Old Style" w:hAnsi="Bookman Old Style"/>
          <w:color w:val="000000" w:themeColor="text1"/>
        </w:rPr>
        <w:br/>
      </w:r>
      <w:r w:rsidRPr="00FD3FAE">
        <w:rPr>
          <w:rFonts w:ascii="Bookman Old Style" w:hAnsi="Bookman Old Style"/>
          <w:color w:val="000000" w:themeColor="text1"/>
        </w:rPr>
        <w:t>i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Pr="00FD3FAE">
        <w:rPr>
          <w:rFonts w:ascii="Bookman Old Style" w:hAnsi="Bookman Old Style"/>
          <w:color w:val="000000" w:themeColor="text1"/>
        </w:rPr>
        <w:t>narzędzi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Pr="00FD3FAE">
        <w:rPr>
          <w:rFonts w:ascii="Bookman Old Style" w:hAnsi="Bookman Old Style"/>
          <w:color w:val="000000" w:themeColor="text1"/>
        </w:rPr>
        <w:t>pomiarowych,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Pr="00FD3FAE">
        <w:rPr>
          <w:rFonts w:ascii="Bookman Old Style" w:hAnsi="Bookman Old Style"/>
          <w:color w:val="000000" w:themeColor="text1"/>
        </w:rPr>
        <w:t>zespół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Pr="00FD3FAE">
        <w:rPr>
          <w:rFonts w:ascii="Bookman Old Style" w:hAnsi="Bookman Old Style"/>
          <w:color w:val="000000" w:themeColor="text1"/>
        </w:rPr>
        <w:t>spisowy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Pr="00FD3FAE">
        <w:rPr>
          <w:rFonts w:ascii="Bookman Old Style" w:hAnsi="Bookman Old Style"/>
          <w:color w:val="000000" w:themeColor="text1"/>
        </w:rPr>
        <w:t xml:space="preserve">sprawdza aktualność ich legalizacji oraz sprawność działania. </w:t>
      </w:r>
    </w:p>
    <w:p w:rsidR="005D1712" w:rsidRPr="00FD3FAE" w:rsidRDefault="005D1712" w:rsidP="008170C9">
      <w:pPr>
        <w:pStyle w:val="Akapitzlist"/>
        <w:numPr>
          <w:ilvl w:val="0"/>
          <w:numId w:val="35"/>
        </w:numPr>
        <w:tabs>
          <w:tab w:val="left" w:pos="724"/>
        </w:tabs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Składniki majątkowe objęte spisem z natury, znajdujące się na polu spisowym, nie mogą być wydawane lub przyjmowane do czasu zakończenia spisu. W sytuacjach wyjątkowych, jeśli przyjęcie jest niezbędne dla zapewnienia prawidłowego funkcjonowania </w:t>
      </w:r>
      <w:r w:rsidR="00A43B8E">
        <w:rPr>
          <w:rFonts w:ascii="Bookman Old Style" w:hAnsi="Bookman Old Style"/>
          <w:color w:val="000000" w:themeColor="text1"/>
        </w:rPr>
        <w:t>Uniwersytetu Opolskiego</w:t>
      </w:r>
      <w:r w:rsidRPr="00FD3FAE">
        <w:rPr>
          <w:rFonts w:ascii="Bookman Old Style" w:hAnsi="Bookman Old Style"/>
          <w:color w:val="000000" w:themeColor="text1"/>
        </w:rPr>
        <w:t xml:space="preserve">, może się ono odbyć pod warunkiem </w:t>
      </w:r>
      <w:r w:rsidRPr="00FD3FAE">
        <w:rPr>
          <w:rFonts w:ascii="Bookman Old Style" w:hAnsi="Bookman Old Style"/>
          <w:color w:val="000000" w:themeColor="text1"/>
        </w:rPr>
        <w:lastRenderedPageBreak/>
        <w:t xml:space="preserve">powiadomienia o tym zespołu spisowego. Wystawiony </w:t>
      </w:r>
      <w:r w:rsidR="00297BC6" w:rsidRPr="00FD3FAE">
        <w:rPr>
          <w:rFonts w:ascii="Bookman Old Style" w:hAnsi="Bookman Old Style"/>
          <w:color w:val="000000" w:themeColor="text1"/>
        </w:rPr>
        <w:t xml:space="preserve">dowód księgowy </w:t>
      </w:r>
      <w:r w:rsidR="00815E11" w:rsidRPr="00FD3FAE">
        <w:rPr>
          <w:rFonts w:ascii="Bookman Old Style" w:hAnsi="Bookman Old Style"/>
          <w:color w:val="000000" w:themeColor="text1"/>
        </w:rPr>
        <w:t>powinien zawierać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Pr="00FD3FAE">
        <w:rPr>
          <w:rFonts w:ascii="Bookman Old Style" w:hAnsi="Bookman Old Style"/>
          <w:color w:val="000000" w:themeColor="text1"/>
        </w:rPr>
        <w:t>informację: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Pr="00FD3FAE">
        <w:rPr>
          <w:rFonts w:ascii="Bookman Old Style" w:hAnsi="Bookman Old Style"/>
          <w:color w:val="000000" w:themeColor="text1"/>
        </w:rPr>
        <w:t>„wydano/przyjęto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Pr="00FD3FAE">
        <w:rPr>
          <w:rFonts w:ascii="Bookman Old Style" w:hAnsi="Bookman Old Style"/>
          <w:color w:val="000000" w:themeColor="text1"/>
        </w:rPr>
        <w:t>w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Pr="00FD3FAE">
        <w:rPr>
          <w:rFonts w:ascii="Bookman Old Style" w:hAnsi="Bookman Old Style"/>
          <w:color w:val="000000" w:themeColor="text1"/>
        </w:rPr>
        <w:t>czasie inwentaryzacji”.</w:t>
      </w:r>
    </w:p>
    <w:p w:rsidR="005D1712" w:rsidRPr="00FD3FAE" w:rsidRDefault="005D1712" w:rsidP="008170C9">
      <w:pPr>
        <w:pStyle w:val="Akapitzlist"/>
        <w:numPr>
          <w:ilvl w:val="0"/>
          <w:numId w:val="35"/>
        </w:numPr>
        <w:tabs>
          <w:tab w:val="left" w:pos="724"/>
        </w:tabs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Arkusze spisowe sporządza się w dwóch egzemplarzach (jeden otrzymuje JIN, drugi osoba materialnie odpowiedzialna), a przy inwentaryzacji </w:t>
      </w:r>
      <w:r w:rsidR="00297BC6" w:rsidRPr="00FD3FAE">
        <w:rPr>
          <w:rFonts w:ascii="Bookman Old Style" w:hAnsi="Bookman Old Style"/>
          <w:color w:val="000000" w:themeColor="text1"/>
        </w:rPr>
        <w:t xml:space="preserve">zdawczo-odbiorczej w </w:t>
      </w:r>
      <w:r w:rsidR="00815E11" w:rsidRPr="00FD3FAE">
        <w:rPr>
          <w:rFonts w:ascii="Bookman Old Style" w:hAnsi="Bookman Old Style"/>
          <w:color w:val="000000" w:themeColor="text1"/>
        </w:rPr>
        <w:t>trzech (jeden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Pr="00FD3FAE">
        <w:rPr>
          <w:rFonts w:ascii="Bookman Old Style" w:hAnsi="Bookman Old Style"/>
          <w:color w:val="000000" w:themeColor="text1"/>
        </w:rPr>
        <w:t>otrzymuje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Pr="00FD3FAE">
        <w:rPr>
          <w:rFonts w:ascii="Bookman Old Style" w:hAnsi="Bookman Old Style"/>
          <w:color w:val="000000" w:themeColor="text1"/>
        </w:rPr>
        <w:t>JIN,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Pr="00FD3FAE">
        <w:rPr>
          <w:rFonts w:ascii="Bookman Old Style" w:hAnsi="Bookman Old Style"/>
          <w:color w:val="000000" w:themeColor="text1"/>
        </w:rPr>
        <w:t>drugi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Pr="00FD3FAE">
        <w:rPr>
          <w:rFonts w:ascii="Bookman Old Style" w:hAnsi="Bookman Old Style"/>
          <w:color w:val="000000" w:themeColor="text1"/>
        </w:rPr>
        <w:t>strona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Pr="00FD3FAE">
        <w:rPr>
          <w:rFonts w:ascii="Bookman Old Style" w:hAnsi="Bookman Old Style"/>
          <w:color w:val="000000" w:themeColor="text1"/>
        </w:rPr>
        <w:t>przekazująca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Pr="00FD3FAE">
        <w:rPr>
          <w:rFonts w:ascii="Bookman Old Style" w:hAnsi="Bookman Old Style"/>
          <w:color w:val="000000" w:themeColor="text1"/>
        </w:rPr>
        <w:t>majątek,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Pr="00FD3FAE">
        <w:rPr>
          <w:rFonts w:ascii="Bookman Old Style" w:hAnsi="Bookman Old Style"/>
          <w:color w:val="000000" w:themeColor="text1"/>
        </w:rPr>
        <w:t>trzeci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Pr="00FD3FAE">
        <w:rPr>
          <w:rFonts w:ascii="Bookman Old Style" w:hAnsi="Bookman Old Style"/>
          <w:color w:val="000000" w:themeColor="text1"/>
        </w:rPr>
        <w:t>strona przyjmująca).</w:t>
      </w:r>
    </w:p>
    <w:p w:rsidR="005D1712" w:rsidRPr="00FD3FAE" w:rsidRDefault="005D1712" w:rsidP="008170C9">
      <w:pPr>
        <w:pStyle w:val="Akapitzlist"/>
        <w:numPr>
          <w:ilvl w:val="0"/>
          <w:numId w:val="35"/>
        </w:numPr>
        <w:tabs>
          <w:tab w:val="left" w:pos="724"/>
        </w:tabs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 </w:t>
      </w:r>
      <w:r w:rsidR="00297BC6" w:rsidRPr="00FD3FAE">
        <w:rPr>
          <w:rFonts w:ascii="Bookman Old Style" w:hAnsi="Bookman Old Style"/>
          <w:color w:val="000000" w:themeColor="text1"/>
        </w:rPr>
        <w:t>Arkusz spisowy podpisywany</w:t>
      </w:r>
      <w:r w:rsidRPr="00FD3FAE">
        <w:rPr>
          <w:rFonts w:ascii="Bookman Old Style" w:hAnsi="Bookman Old Style"/>
          <w:color w:val="000000" w:themeColor="text1"/>
        </w:rPr>
        <w:t xml:space="preserve"> jest przez członków zespołu spisowego, osobę materialnie odpowiedzialną oraz inne osoby uczestniczące w spisie. </w:t>
      </w:r>
    </w:p>
    <w:p w:rsidR="005D1712" w:rsidRPr="00FD3FAE" w:rsidRDefault="005D1712" w:rsidP="008170C9">
      <w:pPr>
        <w:pStyle w:val="Akapitzlist"/>
        <w:numPr>
          <w:ilvl w:val="0"/>
          <w:numId w:val="35"/>
        </w:numPr>
        <w:tabs>
          <w:tab w:val="left" w:pos="724"/>
        </w:tabs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W przypadku odmowy </w:t>
      </w:r>
      <w:r w:rsidR="00297BC6" w:rsidRPr="00FD3FAE">
        <w:rPr>
          <w:rFonts w:ascii="Bookman Old Style" w:hAnsi="Bookman Old Style"/>
          <w:color w:val="000000" w:themeColor="text1"/>
        </w:rPr>
        <w:t xml:space="preserve">podpisania arkusza </w:t>
      </w:r>
      <w:r w:rsidR="00815E11" w:rsidRPr="00FD3FAE">
        <w:rPr>
          <w:rFonts w:ascii="Bookman Old Style" w:hAnsi="Bookman Old Style"/>
          <w:color w:val="000000" w:themeColor="text1"/>
        </w:rPr>
        <w:t>spisowego przez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Pr="00FD3FAE">
        <w:rPr>
          <w:rFonts w:ascii="Bookman Old Style" w:hAnsi="Bookman Old Style"/>
          <w:color w:val="000000" w:themeColor="text1"/>
        </w:rPr>
        <w:t>osobę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Pr="00FD3FAE">
        <w:rPr>
          <w:rFonts w:ascii="Bookman Old Style" w:hAnsi="Bookman Old Style"/>
          <w:color w:val="000000" w:themeColor="text1"/>
        </w:rPr>
        <w:t xml:space="preserve">materialnie odpowiedzialną, osoba ta powinna złożyć pisemne uzasadnienie odmowy. Zespół spisowy </w:t>
      </w:r>
      <w:r w:rsidR="00297BC6" w:rsidRPr="00FD3FAE">
        <w:rPr>
          <w:rFonts w:ascii="Bookman Old Style" w:hAnsi="Bookman Old Style"/>
          <w:color w:val="000000" w:themeColor="text1"/>
        </w:rPr>
        <w:t xml:space="preserve">powiadamia o </w:t>
      </w:r>
      <w:r w:rsidR="00815E11" w:rsidRPr="00FD3FAE">
        <w:rPr>
          <w:rFonts w:ascii="Bookman Old Style" w:hAnsi="Bookman Old Style"/>
          <w:color w:val="000000" w:themeColor="text1"/>
        </w:rPr>
        <w:t>tym fakcie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="00667D6D" w:rsidRPr="00FD3FAE">
        <w:rPr>
          <w:rFonts w:ascii="Bookman Old Style" w:hAnsi="Bookman Old Style"/>
          <w:color w:val="000000" w:themeColor="text1"/>
        </w:rPr>
        <w:t xml:space="preserve">przewodniczący </w:t>
      </w:r>
      <w:r w:rsidRPr="00FD3FAE">
        <w:rPr>
          <w:rFonts w:ascii="Bookman Old Style" w:hAnsi="Bookman Old Style"/>
          <w:color w:val="000000" w:themeColor="text1"/>
        </w:rPr>
        <w:t>RKI.</w:t>
      </w:r>
    </w:p>
    <w:p w:rsidR="005D1712" w:rsidRPr="00FD3FAE" w:rsidRDefault="00297BC6" w:rsidP="008170C9">
      <w:pPr>
        <w:pStyle w:val="Akapitzlist"/>
        <w:numPr>
          <w:ilvl w:val="0"/>
          <w:numId w:val="35"/>
        </w:numPr>
        <w:tabs>
          <w:tab w:val="left" w:pos="724"/>
        </w:tabs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Wszelkie zastrzeżenia </w:t>
      </w:r>
      <w:r w:rsidR="00815E11" w:rsidRPr="00FD3FAE">
        <w:rPr>
          <w:rFonts w:ascii="Bookman Old Style" w:hAnsi="Bookman Old Style"/>
          <w:color w:val="000000" w:themeColor="text1"/>
        </w:rPr>
        <w:t>do spisu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="005D1712" w:rsidRPr="00FD3FAE">
        <w:rPr>
          <w:rFonts w:ascii="Bookman Old Style" w:hAnsi="Bookman Old Style"/>
          <w:color w:val="000000" w:themeColor="text1"/>
        </w:rPr>
        <w:t>z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="005D1712" w:rsidRPr="00FD3FAE">
        <w:rPr>
          <w:rFonts w:ascii="Bookman Old Style" w:hAnsi="Bookman Old Style"/>
          <w:color w:val="000000" w:themeColor="text1"/>
        </w:rPr>
        <w:t>natury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="005D1712" w:rsidRPr="00FD3FAE">
        <w:rPr>
          <w:rFonts w:ascii="Bookman Old Style" w:hAnsi="Bookman Old Style"/>
          <w:color w:val="000000" w:themeColor="text1"/>
        </w:rPr>
        <w:t>osoba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="005D1712" w:rsidRPr="00FD3FAE">
        <w:rPr>
          <w:rFonts w:ascii="Bookman Old Style" w:hAnsi="Bookman Old Style"/>
          <w:color w:val="000000" w:themeColor="text1"/>
        </w:rPr>
        <w:t>materialnie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="005D1712" w:rsidRPr="00FD3FAE">
        <w:rPr>
          <w:rFonts w:ascii="Bookman Old Style" w:hAnsi="Bookman Old Style"/>
          <w:color w:val="000000" w:themeColor="text1"/>
        </w:rPr>
        <w:t>odpowiedzialna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="005D1712" w:rsidRPr="00FD3FAE">
        <w:rPr>
          <w:rFonts w:ascii="Bookman Old Style" w:hAnsi="Bookman Old Style"/>
          <w:color w:val="000000" w:themeColor="text1"/>
        </w:rPr>
        <w:t>lub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="005D1712" w:rsidRPr="00FD3FAE">
        <w:rPr>
          <w:rFonts w:ascii="Bookman Old Style" w:hAnsi="Bookman Old Style"/>
          <w:color w:val="000000" w:themeColor="text1"/>
        </w:rPr>
        <w:t>osoba działająca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="005D1712" w:rsidRPr="00FD3FAE">
        <w:rPr>
          <w:rFonts w:ascii="Bookman Old Style" w:hAnsi="Bookman Old Style"/>
          <w:color w:val="000000" w:themeColor="text1"/>
        </w:rPr>
        <w:t>w jej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="005D1712" w:rsidRPr="00FD3FAE">
        <w:rPr>
          <w:rFonts w:ascii="Bookman Old Style" w:hAnsi="Bookman Old Style"/>
          <w:color w:val="000000" w:themeColor="text1"/>
        </w:rPr>
        <w:t>imieniu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="005D1712" w:rsidRPr="00FD3FAE">
        <w:rPr>
          <w:rFonts w:ascii="Bookman Old Style" w:hAnsi="Bookman Old Style"/>
          <w:color w:val="000000" w:themeColor="text1"/>
        </w:rPr>
        <w:t>ma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="005D1712" w:rsidRPr="00FD3FAE">
        <w:rPr>
          <w:rFonts w:ascii="Bookman Old Style" w:hAnsi="Bookman Old Style"/>
          <w:color w:val="000000" w:themeColor="text1"/>
        </w:rPr>
        <w:t>obowiązek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="005D1712" w:rsidRPr="00FD3FAE">
        <w:rPr>
          <w:rFonts w:ascii="Bookman Old Style" w:hAnsi="Bookman Old Style"/>
          <w:color w:val="000000" w:themeColor="text1"/>
        </w:rPr>
        <w:t>zgłaszać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="005D1712" w:rsidRPr="00FD3FAE">
        <w:rPr>
          <w:rFonts w:ascii="Bookman Old Style" w:hAnsi="Bookman Old Style"/>
          <w:color w:val="000000" w:themeColor="text1"/>
        </w:rPr>
        <w:t>na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="005D1712" w:rsidRPr="00FD3FAE">
        <w:rPr>
          <w:rFonts w:ascii="Bookman Old Style" w:hAnsi="Bookman Old Style"/>
          <w:color w:val="000000" w:themeColor="text1"/>
        </w:rPr>
        <w:t>bieżąco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="005D1712" w:rsidRPr="00FD3FAE">
        <w:rPr>
          <w:rFonts w:ascii="Bookman Old Style" w:hAnsi="Bookman Old Style"/>
          <w:color w:val="000000" w:themeColor="text1"/>
        </w:rPr>
        <w:t>w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="005D1712" w:rsidRPr="00FD3FAE">
        <w:rPr>
          <w:rFonts w:ascii="Bookman Old Style" w:hAnsi="Bookman Old Style"/>
          <w:color w:val="000000" w:themeColor="text1"/>
        </w:rPr>
        <w:t>czasie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="005D1712" w:rsidRPr="00FD3FAE">
        <w:rPr>
          <w:rFonts w:ascii="Bookman Old Style" w:hAnsi="Bookman Old Style"/>
          <w:color w:val="000000" w:themeColor="text1"/>
        </w:rPr>
        <w:t xml:space="preserve">spisu przewodniczącemu zespołu spisowego, który powiadamia o nich niezwłocznie </w:t>
      </w:r>
      <w:r w:rsidR="00667D6D" w:rsidRPr="00FD3FAE">
        <w:rPr>
          <w:rFonts w:ascii="Bookman Old Style" w:hAnsi="Bookman Old Style"/>
          <w:color w:val="000000" w:themeColor="text1"/>
        </w:rPr>
        <w:t>przewodniczącego</w:t>
      </w:r>
      <w:r w:rsidR="005D1712" w:rsidRPr="00FD3FAE">
        <w:rPr>
          <w:rFonts w:ascii="Bookman Old Style" w:hAnsi="Bookman Old Style"/>
          <w:color w:val="000000" w:themeColor="text1"/>
        </w:rPr>
        <w:t xml:space="preserve"> JIN w celu podjęcia decyzji co do dalszego prowadzenia spisu. </w:t>
      </w:r>
    </w:p>
    <w:p w:rsidR="005D1712" w:rsidRPr="00FD3FAE" w:rsidRDefault="005D1712" w:rsidP="008170C9">
      <w:pPr>
        <w:pStyle w:val="Akapitzlist"/>
        <w:numPr>
          <w:ilvl w:val="0"/>
          <w:numId w:val="35"/>
        </w:numPr>
        <w:tabs>
          <w:tab w:val="left" w:pos="724"/>
        </w:tabs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Dla zapewnienia rzetelności i prawidłowości spisu z natury, może być on kontrolowany </w:t>
      </w:r>
      <w:r w:rsidR="00297BC6" w:rsidRPr="00FD3FAE">
        <w:rPr>
          <w:rFonts w:ascii="Bookman Old Style" w:hAnsi="Bookman Old Style"/>
          <w:color w:val="000000" w:themeColor="text1"/>
        </w:rPr>
        <w:t>przez członków RKI</w:t>
      </w:r>
      <w:r w:rsidRPr="00FD3FAE">
        <w:rPr>
          <w:rFonts w:ascii="Bookman Old Style" w:hAnsi="Bookman Old Style"/>
          <w:color w:val="000000" w:themeColor="text1"/>
        </w:rPr>
        <w:t>.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="00297BC6" w:rsidRPr="00FD3FAE">
        <w:rPr>
          <w:rFonts w:ascii="Bookman Old Style" w:hAnsi="Bookman Old Style"/>
          <w:color w:val="000000" w:themeColor="text1"/>
        </w:rPr>
        <w:t xml:space="preserve">Kontrola ta </w:t>
      </w:r>
      <w:r w:rsidR="00815E11" w:rsidRPr="00FD3FAE">
        <w:rPr>
          <w:rFonts w:ascii="Bookman Old Style" w:hAnsi="Bookman Old Style"/>
          <w:color w:val="000000" w:themeColor="text1"/>
        </w:rPr>
        <w:t>polega na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Pr="00FD3FAE">
        <w:rPr>
          <w:rFonts w:ascii="Bookman Old Style" w:hAnsi="Bookman Old Style"/>
          <w:color w:val="000000" w:themeColor="text1"/>
        </w:rPr>
        <w:t>ponownym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Pr="00FD3FAE">
        <w:rPr>
          <w:rFonts w:ascii="Bookman Old Style" w:hAnsi="Bookman Old Style"/>
          <w:color w:val="000000" w:themeColor="text1"/>
        </w:rPr>
        <w:t>ustaleniu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Pr="00FD3FAE">
        <w:rPr>
          <w:rFonts w:ascii="Bookman Old Style" w:hAnsi="Bookman Old Style"/>
          <w:color w:val="000000" w:themeColor="text1"/>
        </w:rPr>
        <w:t>stanu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Pr="00FD3FAE">
        <w:rPr>
          <w:rFonts w:ascii="Bookman Old Style" w:hAnsi="Bookman Old Style"/>
          <w:color w:val="000000" w:themeColor="text1"/>
        </w:rPr>
        <w:t>faktycznego wybranych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Pr="00FD3FAE">
        <w:rPr>
          <w:rFonts w:ascii="Bookman Old Style" w:hAnsi="Bookman Old Style"/>
          <w:color w:val="000000" w:themeColor="text1"/>
        </w:rPr>
        <w:t>losowo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Pr="00FD3FAE">
        <w:rPr>
          <w:rFonts w:ascii="Bookman Old Style" w:hAnsi="Bookman Old Style"/>
          <w:color w:val="000000" w:themeColor="text1"/>
        </w:rPr>
        <w:t>pozycji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Pr="00FD3FAE">
        <w:rPr>
          <w:rFonts w:ascii="Bookman Old Style" w:hAnsi="Bookman Old Style"/>
          <w:color w:val="000000" w:themeColor="text1"/>
        </w:rPr>
        <w:t>inwentarzowych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Pr="00FD3FAE">
        <w:rPr>
          <w:rFonts w:ascii="Bookman Old Style" w:hAnsi="Bookman Old Style"/>
          <w:color w:val="000000" w:themeColor="text1"/>
        </w:rPr>
        <w:t>składników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Pr="00FD3FAE">
        <w:rPr>
          <w:rFonts w:ascii="Bookman Old Style" w:hAnsi="Bookman Old Style"/>
          <w:color w:val="000000" w:themeColor="text1"/>
        </w:rPr>
        <w:t>majątkowych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Pr="00FD3FAE">
        <w:rPr>
          <w:rFonts w:ascii="Bookman Old Style" w:hAnsi="Bookman Old Style"/>
          <w:color w:val="000000" w:themeColor="text1"/>
        </w:rPr>
        <w:t>i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Pr="00FD3FAE">
        <w:rPr>
          <w:rFonts w:ascii="Bookman Old Style" w:hAnsi="Bookman Old Style"/>
          <w:color w:val="000000" w:themeColor="text1"/>
        </w:rPr>
        <w:t>porównaniu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Pr="00FD3FAE">
        <w:rPr>
          <w:rFonts w:ascii="Bookman Old Style" w:hAnsi="Bookman Old Style"/>
          <w:color w:val="000000" w:themeColor="text1"/>
        </w:rPr>
        <w:t>z danymi z arkusza spisowego.</w:t>
      </w:r>
    </w:p>
    <w:p w:rsidR="005D1712" w:rsidRPr="00FD3FAE" w:rsidRDefault="005D1712" w:rsidP="008170C9">
      <w:pPr>
        <w:pStyle w:val="Akapitzlist"/>
        <w:numPr>
          <w:ilvl w:val="0"/>
          <w:numId w:val="35"/>
        </w:numPr>
        <w:tabs>
          <w:tab w:val="left" w:pos="724"/>
        </w:tabs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W przypadku stwierdzenia, że spis został przeprowadzony nierzetelnie</w:t>
      </w:r>
      <w:r w:rsidR="00EB0F69" w:rsidRPr="00FD3FAE">
        <w:rPr>
          <w:rFonts w:ascii="Bookman Old Style" w:hAnsi="Bookman Old Style"/>
          <w:color w:val="000000" w:themeColor="text1"/>
        </w:rPr>
        <w:t>, K</w:t>
      </w:r>
      <w:r w:rsidR="00297BC6" w:rsidRPr="00FD3FAE">
        <w:rPr>
          <w:rFonts w:ascii="Bookman Old Style" w:hAnsi="Bookman Old Style"/>
          <w:color w:val="000000" w:themeColor="text1"/>
        </w:rPr>
        <w:t xml:space="preserve">anclerz </w:t>
      </w:r>
      <w:r w:rsidR="009F1B70" w:rsidRPr="00FD3FAE">
        <w:rPr>
          <w:rFonts w:ascii="Bookman Old Style" w:hAnsi="Bookman Old Style"/>
          <w:color w:val="000000" w:themeColor="text1"/>
        </w:rPr>
        <w:br/>
      </w:r>
      <w:r w:rsidR="00297BC6" w:rsidRPr="00FD3FAE">
        <w:rPr>
          <w:rFonts w:ascii="Bookman Old Style" w:hAnsi="Bookman Old Style"/>
          <w:color w:val="000000" w:themeColor="text1"/>
        </w:rPr>
        <w:t>z własnej inicjatywy</w:t>
      </w:r>
      <w:r w:rsidRPr="00FD3FAE">
        <w:rPr>
          <w:rFonts w:ascii="Bookman Old Style" w:hAnsi="Bookman Old Style"/>
          <w:color w:val="000000" w:themeColor="text1"/>
        </w:rPr>
        <w:t xml:space="preserve"> </w:t>
      </w:r>
      <w:r w:rsidR="00297BC6" w:rsidRPr="00FD3FAE">
        <w:rPr>
          <w:rFonts w:ascii="Bookman Old Style" w:hAnsi="Bookman Old Style"/>
          <w:color w:val="000000" w:themeColor="text1"/>
        </w:rPr>
        <w:t xml:space="preserve">lub </w:t>
      </w:r>
      <w:r w:rsidR="00815E11" w:rsidRPr="00FD3FAE">
        <w:rPr>
          <w:rFonts w:ascii="Bookman Old Style" w:hAnsi="Bookman Old Style"/>
          <w:color w:val="000000" w:themeColor="text1"/>
        </w:rPr>
        <w:t xml:space="preserve">na </w:t>
      </w:r>
      <w:r w:rsidR="0068130B" w:rsidRPr="00FD3FAE">
        <w:rPr>
          <w:rFonts w:ascii="Bookman Old Style" w:hAnsi="Bookman Old Style"/>
          <w:color w:val="000000" w:themeColor="text1"/>
        </w:rPr>
        <w:t xml:space="preserve">wniosek </w:t>
      </w:r>
      <w:r w:rsidR="00815E11" w:rsidRPr="00FD3FAE">
        <w:rPr>
          <w:rFonts w:ascii="Bookman Old Style" w:hAnsi="Bookman Old Style"/>
          <w:color w:val="000000" w:themeColor="text1"/>
        </w:rPr>
        <w:t>przewodniczącego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="00667D6D" w:rsidRPr="00FD3FAE">
        <w:rPr>
          <w:rFonts w:ascii="Bookman Old Style" w:hAnsi="Bookman Old Style"/>
          <w:color w:val="000000" w:themeColor="text1"/>
        </w:rPr>
        <w:t>RKI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Pr="00FD3FAE">
        <w:rPr>
          <w:rFonts w:ascii="Bookman Old Style" w:hAnsi="Bookman Old Style"/>
          <w:color w:val="000000" w:themeColor="text1"/>
        </w:rPr>
        <w:t>może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Pr="00FD3FAE">
        <w:rPr>
          <w:rFonts w:ascii="Bookman Old Style" w:hAnsi="Bookman Old Style"/>
          <w:color w:val="000000" w:themeColor="text1"/>
        </w:rPr>
        <w:t>podjąć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Pr="00FD3FAE">
        <w:rPr>
          <w:rFonts w:ascii="Bookman Old Style" w:hAnsi="Bookman Old Style"/>
          <w:color w:val="000000" w:themeColor="text1"/>
        </w:rPr>
        <w:t>decyzję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="009F1B70" w:rsidRPr="00FD3FAE">
        <w:rPr>
          <w:rFonts w:ascii="Bookman Old Style" w:hAnsi="Bookman Old Style"/>
          <w:color w:val="000000" w:themeColor="text1"/>
        </w:rPr>
        <w:br/>
      </w:r>
      <w:r w:rsidRPr="00FD3FAE">
        <w:rPr>
          <w:rFonts w:ascii="Bookman Old Style" w:hAnsi="Bookman Old Style"/>
          <w:color w:val="000000" w:themeColor="text1"/>
        </w:rPr>
        <w:t>o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Pr="00FD3FAE">
        <w:rPr>
          <w:rFonts w:ascii="Bookman Old Style" w:hAnsi="Bookman Old Style"/>
          <w:color w:val="000000" w:themeColor="text1"/>
        </w:rPr>
        <w:t>unieważnieniu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Pr="00FD3FAE">
        <w:rPr>
          <w:rFonts w:ascii="Bookman Old Style" w:hAnsi="Bookman Old Style"/>
          <w:color w:val="000000" w:themeColor="text1"/>
        </w:rPr>
        <w:t>spisu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Pr="00FD3FAE">
        <w:rPr>
          <w:rFonts w:ascii="Bookman Old Style" w:hAnsi="Bookman Old Style"/>
          <w:color w:val="000000" w:themeColor="text1"/>
        </w:rPr>
        <w:t>i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Pr="00FD3FAE">
        <w:rPr>
          <w:rFonts w:ascii="Bookman Old Style" w:hAnsi="Bookman Old Style"/>
          <w:color w:val="000000" w:themeColor="text1"/>
        </w:rPr>
        <w:t>jego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Pr="00FD3FAE">
        <w:rPr>
          <w:rFonts w:ascii="Bookman Old Style" w:hAnsi="Bookman Old Style"/>
          <w:color w:val="000000" w:themeColor="text1"/>
        </w:rPr>
        <w:t>ponownym przeprowadzeniu</w:t>
      </w:r>
      <w:r w:rsidR="00667D6D" w:rsidRPr="00FD3FAE">
        <w:rPr>
          <w:rFonts w:ascii="Bookman Old Style" w:hAnsi="Bookman Old Style"/>
          <w:color w:val="000000" w:themeColor="text1"/>
        </w:rPr>
        <w:t>.</w:t>
      </w:r>
    </w:p>
    <w:p w:rsidR="00B63E94" w:rsidRPr="00FD3FAE" w:rsidRDefault="00B63E94" w:rsidP="008170C9">
      <w:pPr>
        <w:pStyle w:val="Akapitzlist"/>
        <w:numPr>
          <w:ilvl w:val="0"/>
          <w:numId w:val="35"/>
        </w:numPr>
        <w:tabs>
          <w:tab w:val="left" w:pos="4253"/>
        </w:tabs>
        <w:spacing w:after="0"/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Po zakończeniu spisu z natury pracownicy JIN odpowiedzialni za inwentaryzację przekazują dokumentację z zakończonego spisu do Biura Rachunkowości, który dokonuje wyceny wartościowej spisanych składników majątkowych.</w:t>
      </w:r>
    </w:p>
    <w:p w:rsidR="00B63E94" w:rsidRPr="00FD3FAE" w:rsidRDefault="00B63E94" w:rsidP="008170C9">
      <w:pPr>
        <w:pStyle w:val="Akapitzlist"/>
        <w:numPr>
          <w:ilvl w:val="0"/>
          <w:numId w:val="35"/>
        </w:numPr>
        <w:tabs>
          <w:tab w:val="left" w:pos="4253"/>
        </w:tabs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Wycena polega na przemnożeniu stwierdzonych w czasie spisu z natury faktycznych ilości przez stosowaną w księgowości cenę ewidencyjną oraz na ustaleniu łącznej ich wartości według osób materialnie odpowiedzialnych i kont syntetycznych.</w:t>
      </w:r>
    </w:p>
    <w:p w:rsidR="00B63E94" w:rsidRPr="00FD3FAE" w:rsidRDefault="00B63E94" w:rsidP="008170C9">
      <w:pPr>
        <w:pStyle w:val="Akapitzlist"/>
        <w:numPr>
          <w:ilvl w:val="0"/>
          <w:numId w:val="35"/>
        </w:numPr>
        <w:tabs>
          <w:tab w:val="left" w:pos="4253"/>
        </w:tabs>
        <w:ind w:hanging="357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Po dokonaniu wyceny rzeczowych składników majątku należy ustalić różnice inwentaryzacyjne poprzez porównanie stanu faktycznego podanego na arkuszach spisu z natury ze stanem wynikającym z ewidencji ilościowo – wartościowej. </w:t>
      </w:r>
    </w:p>
    <w:p w:rsidR="00B63E94" w:rsidRPr="00FD3FAE" w:rsidRDefault="00B63E94" w:rsidP="008170C9">
      <w:pPr>
        <w:pStyle w:val="Akapitzlist"/>
        <w:numPr>
          <w:ilvl w:val="0"/>
          <w:numId w:val="35"/>
        </w:numPr>
        <w:tabs>
          <w:tab w:val="left" w:pos="4253"/>
        </w:tabs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Przed ustaleniem różnic inwentaryzacyjnych ewidencja ilościowo – wartościowa winna być bezwzględnie uzgodniona z ewidencją ilościową, tj. kartotekami magazynowymi, księgami inwentarzowymi.</w:t>
      </w:r>
    </w:p>
    <w:p w:rsidR="00B63E94" w:rsidRPr="00FD3FAE" w:rsidRDefault="00B63E94" w:rsidP="008170C9">
      <w:pPr>
        <w:pStyle w:val="Akapitzlist"/>
        <w:numPr>
          <w:ilvl w:val="0"/>
          <w:numId w:val="35"/>
        </w:numPr>
        <w:tabs>
          <w:tab w:val="left" w:pos="4253"/>
        </w:tabs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Różnice inwentaryzacyjne mogą wystąpić, jako:</w:t>
      </w:r>
    </w:p>
    <w:p w:rsidR="00B63E94" w:rsidRPr="00FD3FAE" w:rsidRDefault="00B63E94" w:rsidP="008170C9">
      <w:pPr>
        <w:pStyle w:val="Akapitzlist"/>
        <w:numPr>
          <w:ilvl w:val="0"/>
          <w:numId w:val="36"/>
        </w:numPr>
        <w:tabs>
          <w:tab w:val="left" w:pos="4253"/>
        </w:tabs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niedobory, gdy stan ewidencyjny jest w</w:t>
      </w:r>
      <w:r w:rsidR="005C6931">
        <w:rPr>
          <w:rFonts w:ascii="Bookman Old Style" w:hAnsi="Bookman Old Style"/>
          <w:color w:val="000000" w:themeColor="text1"/>
        </w:rPr>
        <w:t>yższy od rzeczywistego;</w:t>
      </w:r>
    </w:p>
    <w:p w:rsidR="00B63E94" w:rsidRPr="00FD3FAE" w:rsidRDefault="00B63E94" w:rsidP="008170C9">
      <w:pPr>
        <w:pStyle w:val="Akapitzlist"/>
        <w:numPr>
          <w:ilvl w:val="0"/>
          <w:numId w:val="36"/>
        </w:numPr>
        <w:tabs>
          <w:tab w:val="left" w:pos="4253"/>
        </w:tabs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nadwyżki, gdy stan ewidencyj</w:t>
      </w:r>
      <w:r w:rsidR="005C6931">
        <w:rPr>
          <w:rFonts w:ascii="Bookman Old Style" w:hAnsi="Bookman Old Style"/>
          <w:color w:val="000000" w:themeColor="text1"/>
        </w:rPr>
        <w:t>ny jest niższy od rzeczywistego;</w:t>
      </w:r>
    </w:p>
    <w:p w:rsidR="00B63E94" w:rsidRPr="00FD3FAE" w:rsidRDefault="00B63E94" w:rsidP="008170C9">
      <w:pPr>
        <w:pStyle w:val="Akapitzlist"/>
        <w:numPr>
          <w:ilvl w:val="0"/>
          <w:numId w:val="36"/>
        </w:numPr>
        <w:tabs>
          <w:tab w:val="left" w:pos="4253"/>
        </w:tabs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szkody, gdy nastąpiła całkowita lub częściowa utrata pierwotnej wartości inwentaryzowanego składnika majątku.</w:t>
      </w:r>
    </w:p>
    <w:p w:rsidR="00B63E94" w:rsidRPr="00FD3FAE" w:rsidRDefault="00B63E94" w:rsidP="008170C9">
      <w:pPr>
        <w:pStyle w:val="Akapitzlist"/>
        <w:numPr>
          <w:ilvl w:val="0"/>
          <w:numId w:val="35"/>
        </w:numPr>
        <w:tabs>
          <w:tab w:val="left" w:pos="4253"/>
        </w:tabs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 w:cs="Arial"/>
          <w:color w:val="000000" w:themeColor="text1"/>
        </w:rPr>
        <w:t xml:space="preserve">W przypadku stwierdzenia różnic inwentaryzacyjnych Pracownicy Biura Rachunkowości – sporządzają zestawienie ilościowych i wartościowych różnic inwentaryzacyjnych, które wynikły z porównania stanów rzeczywistych z danymi </w:t>
      </w:r>
      <w:r w:rsidR="009F1B70" w:rsidRPr="00FD3FAE">
        <w:rPr>
          <w:rFonts w:ascii="Bookman Old Style" w:hAnsi="Bookman Old Style" w:cs="Arial"/>
          <w:color w:val="000000" w:themeColor="text1"/>
        </w:rPr>
        <w:br/>
      </w:r>
      <w:r w:rsidRPr="00FD3FAE">
        <w:rPr>
          <w:rFonts w:ascii="Bookman Old Style" w:hAnsi="Bookman Old Style" w:cs="Arial"/>
          <w:color w:val="000000" w:themeColor="text1"/>
        </w:rPr>
        <w:t>z ewidencji księgowej.</w:t>
      </w:r>
    </w:p>
    <w:p w:rsidR="00B63E94" w:rsidRPr="00FD3FAE" w:rsidRDefault="00B63E94" w:rsidP="008170C9">
      <w:pPr>
        <w:pStyle w:val="Akapitzlist"/>
        <w:numPr>
          <w:ilvl w:val="0"/>
          <w:numId w:val="35"/>
        </w:numPr>
        <w:tabs>
          <w:tab w:val="left" w:pos="4253"/>
        </w:tabs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 w:cs="Arial"/>
          <w:color w:val="000000" w:themeColor="text1"/>
        </w:rPr>
        <w:t>Zestawienie różnic inwentaryzacyjnych powinno obejmować:</w:t>
      </w:r>
    </w:p>
    <w:p w:rsidR="00B63E94" w:rsidRPr="00FD3FAE" w:rsidRDefault="00B63E94" w:rsidP="008170C9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wyszczególnienie niedoborów i nadwyżek poszczególnych składników majątkowych u osób materialnie odpowiedzialnych za mienie,</w:t>
      </w:r>
    </w:p>
    <w:p w:rsidR="00B63E94" w:rsidRPr="00FD3FAE" w:rsidRDefault="00B63E94" w:rsidP="008170C9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 w:cs="Arial"/>
          <w:color w:val="000000" w:themeColor="text1"/>
        </w:rPr>
        <w:t>powiązanie poszczególnych pozycji zestawienia różnic z pozycjami z arkuszy spisowych.</w:t>
      </w:r>
    </w:p>
    <w:p w:rsidR="00B63E94" w:rsidRPr="00FD3FAE" w:rsidRDefault="00B63E94" w:rsidP="008170C9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 w:cs="Arial"/>
          <w:color w:val="000000" w:themeColor="text1"/>
        </w:rPr>
        <w:lastRenderedPageBreak/>
        <w:t>Zestawienie różnic inwentaryzacyjnych Pracownicy Biura Rachunkowości przekazują do RKI celem wyjaśnienia wykazanych różnic, ustalenia przyczyn ich powstania oraz sposobu ich rozliczenia.</w:t>
      </w:r>
    </w:p>
    <w:p w:rsidR="00B63E94" w:rsidRPr="00FD3FAE" w:rsidRDefault="00B63E94" w:rsidP="008170C9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 w:cs="Arial"/>
          <w:color w:val="000000" w:themeColor="text1"/>
        </w:rPr>
        <w:t xml:space="preserve">W celu wyjaśnienia różnic inwentaryzacyjnych Przewodniczący RKI wzywa pisemnie osoby materialnie odpowiedzialne za powierzone mienie do złożenia wyjaśnień </w:t>
      </w:r>
      <w:r w:rsidR="009F1B70" w:rsidRPr="00FD3FAE">
        <w:rPr>
          <w:rFonts w:ascii="Bookman Old Style" w:hAnsi="Bookman Old Style" w:cs="Arial"/>
          <w:color w:val="000000" w:themeColor="text1"/>
        </w:rPr>
        <w:br/>
      </w:r>
      <w:r w:rsidRPr="00FD3FAE">
        <w:rPr>
          <w:rFonts w:ascii="Bookman Old Style" w:hAnsi="Bookman Old Style" w:cs="Arial"/>
          <w:color w:val="000000" w:themeColor="text1"/>
        </w:rPr>
        <w:t>w wyznaczonym terminie.</w:t>
      </w:r>
    </w:p>
    <w:p w:rsidR="00BB4011" w:rsidRPr="00FD3FAE" w:rsidRDefault="00B63E94" w:rsidP="008170C9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 w:cs="Arial"/>
          <w:color w:val="000000" w:themeColor="text1"/>
        </w:rPr>
        <w:t xml:space="preserve">RKI po zebraniu wyjaśnień, sprawdzeniu kompletności dokumentacji inwentaryzacyjnej, </w:t>
      </w:r>
      <w:r w:rsidR="00EB0F69" w:rsidRPr="00FD3FAE">
        <w:rPr>
          <w:rFonts w:ascii="Bookman Old Style" w:hAnsi="Bookman Old Style" w:cs="Arial"/>
          <w:color w:val="000000" w:themeColor="text1"/>
        </w:rPr>
        <w:t>otrzymaniu</w:t>
      </w:r>
      <w:r w:rsidRPr="00FD3FAE">
        <w:rPr>
          <w:rFonts w:ascii="Bookman Old Style" w:hAnsi="Bookman Old Style" w:cs="Arial"/>
          <w:color w:val="000000" w:themeColor="text1"/>
        </w:rPr>
        <w:t xml:space="preserve"> </w:t>
      </w:r>
      <w:r w:rsidR="0068130B" w:rsidRPr="00FD3FAE">
        <w:rPr>
          <w:rFonts w:ascii="Bookman Old Style" w:hAnsi="Bookman Old Style" w:cs="Arial"/>
          <w:color w:val="000000" w:themeColor="text1"/>
        </w:rPr>
        <w:t xml:space="preserve">z RKL </w:t>
      </w:r>
      <w:r w:rsidRPr="00FD3FAE">
        <w:rPr>
          <w:rFonts w:ascii="Bookman Old Style" w:hAnsi="Bookman Old Style" w:cs="Arial"/>
          <w:color w:val="000000" w:themeColor="text1"/>
        </w:rPr>
        <w:t>wyceny stwierdzonych niedoborów lub nadwyżek, a w uzasadnionych przypadkach, po zasięgnięciu opinii Radcy Prawnego – dokonuje ostatecznego ustalenia różnic oraz wskazuje sposób ich rozliczenia, tj. niedobory uznaje za zawinione i wskazuje osoby winne za powstały niedobór lub niedobory uznaje za niezawinione, a w przypadku stwierdzonych nadwyżek wskazuje sposób ich rozliczenia, uzasadniając przedstawiony sposób rozliczenia.</w:t>
      </w:r>
    </w:p>
    <w:p w:rsidR="00B63E94" w:rsidRPr="00FD3FAE" w:rsidRDefault="00B63E94" w:rsidP="008170C9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 w:cs="Arial"/>
          <w:color w:val="000000" w:themeColor="text1"/>
        </w:rPr>
        <w:t>Niedobory zawinione powstają z winy osób odpowiedzialnych materialnie, w wyniku działania lub zaniechania, czy też zaniedbania obowiązków dotyczących gospodarowania składnikami majątku lub braku troski o ich zabezpieczenie.</w:t>
      </w:r>
      <w:r w:rsidR="00BB4011" w:rsidRPr="00FD3FAE">
        <w:rPr>
          <w:rFonts w:ascii="Bookman Old Style" w:hAnsi="Bookman Old Style"/>
          <w:color w:val="000000" w:themeColor="text1"/>
        </w:rPr>
        <w:t xml:space="preserve"> </w:t>
      </w:r>
      <w:r w:rsidR="009F1B70" w:rsidRPr="00FD3FAE">
        <w:rPr>
          <w:rFonts w:ascii="Bookman Old Style" w:hAnsi="Bookman Old Style"/>
          <w:color w:val="000000" w:themeColor="text1"/>
        </w:rPr>
        <w:br/>
      </w:r>
      <w:r w:rsidR="00BB4011" w:rsidRPr="00FD3FAE">
        <w:rPr>
          <w:rFonts w:ascii="Bookman Old Style" w:hAnsi="Bookman Old Style"/>
          <w:color w:val="000000" w:themeColor="text1"/>
        </w:rPr>
        <w:t>W takim przypadku osoby odpowiedzialne materialnie zostają obciążone decyzją Kanclerza z tytułu zawinionego niedoboru kwotą ustaloną na podstawie dokonanej wyceny przez RKL</w:t>
      </w:r>
      <w:r w:rsidR="002D3069" w:rsidRPr="00FD3FAE">
        <w:rPr>
          <w:rFonts w:ascii="Bookman Old Style" w:hAnsi="Bookman Old Style"/>
          <w:color w:val="000000" w:themeColor="text1"/>
        </w:rPr>
        <w:t xml:space="preserve"> i wpisaną do protokołu. Równowartość roszczenia ustala się na poziomie ceny rynkowej składnika majątku, którego dotyczy niedobór.</w:t>
      </w:r>
    </w:p>
    <w:p w:rsidR="002D3069" w:rsidRPr="00FD3FAE" w:rsidRDefault="00B63E94" w:rsidP="008170C9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 w:cs="Arial"/>
          <w:color w:val="000000" w:themeColor="text1"/>
        </w:rPr>
        <w:t>Niedobory niezawinione powstają w rezultacie utraty składników z przyczyn niezależnych od osób materialnie odpowiedzialnych, które nie mogły – mimo dołożonej staranności – im zapobiec.</w:t>
      </w:r>
    </w:p>
    <w:p w:rsidR="002D3069" w:rsidRPr="00FD3FAE" w:rsidRDefault="00BB4011" w:rsidP="008170C9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Ujawnione nadwyżki rzeczywiste to</w:t>
      </w:r>
      <w:r w:rsidRPr="00FD3FAE">
        <w:rPr>
          <w:rFonts w:ascii="Bookman Old Style" w:hAnsi="Bookman Old Style"/>
          <w:b/>
          <w:color w:val="000000" w:themeColor="text1"/>
        </w:rPr>
        <w:t xml:space="preserve"> </w:t>
      </w:r>
      <w:r w:rsidRPr="00FD3FAE">
        <w:rPr>
          <w:rFonts w:ascii="Bookman Old Style" w:hAnsi="Bookman Old Style"/>
          <w:color w:val="000000" w:themeColor="text1"/>
        </w:rPr>
        <w:t>zapasy lub sprawne środki trwale użytkowane przez jednostkę niewystępujące w ewidencji z powodu zaniechania lub niedopełnienia obowiązku przez osobę odpowiedzialną materialnie lub przez służby administracyjne odpowiedzialne za gospodarowanie majątkiem.</w:t>
      </w:r>
      <w:r w:rsidR="002D3069" w:rsidRPr="00FD3FAE">
        <w:rPr>
          <w:rFonts w:ascii="Bookman Old Style" w:hAnsi="Bookman Old Style"/>
          <w:color w:val="000000" w:themeColor="text1"/>
        </w:rPr>
        <w:t xml:space="preserve"> </w:t>
      </w:r>
      <w:r w:rsidRPr="00FD3FAE">
        <w:rPr>
          <w:rFonts w:ascii="Bookman Old Style" w:hAnsi="Bookman Old Style"/>
          <w:color w:val="000000" w:themeColor="text1"/>
        </w:rPr>
        <w:t>Nadwyżki zaklasyfikowane przez osobę odpowiedzialną do rzeczywistych</w:t>
      </w:r>
      <w:r w:rsidR="002D3069" w:rsidRPr="00FD3FAE">
        <w:rPr>
          <w:rFonts w:ascii="Bookman Old Style" w:hAnsi="Bookman Old Style"/>
          <w:color w:val="000000" w:themeColor="text1"/>
        </w:rPr>
        <w:t xml:space="preserve"> podlegają wycenie </w:t>
      </w:r>
      <w:r w:rsidR="008D04BF" w:rsidRPr="00FD3FAE">
        <w:rPr>
          <w:rFonts w:ascii="Bookman Old Style" w:hAnsi="Bookman Old Style"/>
          <w:color w:val="000000" w:themeColor="text1"/>
        </w:rPr>
        <w:t xml:space="preserve">według </w:t>
      </w:r>
      <w:r w:rsidR="00297BC6" w:rsidRPr="00FD3FAE">
        <w:rPr>
          <w:rFonts w:ascii="Bookman Old Style" w:hAnsi="Bookman Old Style"/>
          <w:color w:val="000000" w:themeColor="text1"/>
        </w:rPr>
        <w:t xml:space="preserve">cen </w:t>
      </w:r>
      <w:r w:rsidR="00815E11" w:rsidRPr="00FD3FAE">
        <w:rPr>
          <w:rFonts w:ascii="Bookman Old Style" w:hAnsi="Bookman Old Style"/>
          <w:color w:val="000000" w:themeColor="text1"/>
        </w:rPr>
        <w:t>ewidencyjnych na</w:t>
      </w:r>
      <w:r w:rsidR="00B961E2">
        <w:rPr>
          <w:rFonts w:ascii="Bookman Old Style" w:hAnsi="Bookman Old Style"/>
          <w:color w:val="000000" w:themeColor="text1"/>
        </w:rPr>
        <w:t xml:space="preserve"> </w:t>
      </w:r>
      <w:r w:rsidR="002D3069" w:rsidRPr="00FD3FAE">
        <w:rPr>
          <w:rFonts w:ascii="Bookman Old Style" w:hAnsi="Bookman Old Style"/>
          <w:color w:val="000000" w:themeColor="text1"/>
        </w:rPr>
        <w:t>podstawie posiadanej dokumentacji dotyczącej ich nabycia lub wytworzenia, a w przypadku braku cen ewidencyjnych, kierowane są do wyceny przez RKL według cen sprzedaży netto możliwych do uzyskania (cen rynkowych), ustalonych z uwzględnieniem stopnia zużycia składnika majątku. Następnie wprowadzane są na stan danej jednostki.</w:t>
      </w:r>
    </w:p>
    <w:p w:rsidR="00BB4011" w:rsidRPr="00FD3FAE" w:rsidRDefault="002D3069" w:rsidP="008170C9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Ujawnione nadwyżki </w:t>
      </w:r>
      <w:r w:rsidR="00BB4011" w:rsidRPr="00FD3FAE">
        <w:rPr>
          <w:rFonts w:ascii="Bookman Old Style" w:hAnsi="Bookman Old Style"/>
          <w:color w:val="000000" w:themeColor="text1"/>
        </w:rPr>
        <w:t>pozorne – niesprawne oraz nieużytkowane przez jednostkę środki trwałe niewystępujące w ewidencji z powodu zaniechania lub niedopełnienia obowiązku przez osobę odpowiedzialną materialnie lub przez służby administracyjne odpowiedzialne za gospodarowanie majątkiem. Nadwyżki zaklasyfikowane przez osobę odpowiedzialną do pozornych, kierowane są przez RKI do RKL w celu likwidacji fizycznej. Potwierdzenie likwidacji fizycznej przekazywane jest do RKI oraz FR.</w:t>
      </w:r>
    </w:p>
    <w:p w:rsidR="00B63E94" w:rsidRPr="00FD3FAE" w:rsidRDefault="00B63E94" w:rsidP="008170C9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 w:cs="Arial"/>
          <w:color w:val="000000" w:themeColor="text1"/>
        </w:rPr>
        <w:t>Przy rozliczaniu różnic inwentaryzacyjnych ujawnione niedobory mogą być kompensowane z nadwyżkami, jeżeli spełniają jednocześnie następujące warunki:</w:t>
      </w:r>
    </w:p>
    <w:p w:rsidR="00B63E94" w:rsidRPr="00FD3FAE" w:rsidRDefault="00B63E94" w:rsidP="008170C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1003" w:hanging="357"/>
        <w:jc w:val="both"/>
        <w:rPr>
          <w:rFonts w:ascii="Bookman Old Style" w:hAnsi="Bookman Old Style" w:cs="Arial"/>
          <w:color w:val="000000" w:themeColor="text1"/>
        </w:rPr>
      </w:pPr>
      <w:r w:rsidRPr="00FD3FAE">
        <w:rPr>
          <w:rFonts w:ascii="Bookman Old Style" w:hAnsi="Bookman Old Style" w:cs="Arial"/>
          <w:color w:val="000000" w:themeColor="text1"/>
        </w:rPr>
        <w:t>stwierdzone zostały w tym samym polu spisowym,</w:t>
      </w:r>
    </w:p>
    <w:p w:rsidR="00B63E94" w:rsidRPr="00FD3FAE" w:rsidRDefault="00D01B53" w:rsidP="008170C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1003" w:hanging="357"/>
        <w:jc w:val="both"/>
        <w:rPr>
          <w:rFonts w:ascii="Bookman Old Style" w:hAnsi="Bookman Old Style" w:cs="Arial"/>
          <w:color w:val="000000" w:themeColor="text1"/>
        </w:rPr>
      </w:pPr>
      <w:r w:rsidRPr="00FD3FAE">
        <w:rPr>
          <w:rFonts w:ascii="Bookman Old Style" w:hAnsi="Bookman Old Style" w:cs="Arial"/>
          <w:color w:val="000000" w:themeColor="text1"/>
        </w:rPr>
        <w:t>dotyczą</w:t>
      </w:r>
      <w:r w:rsidR="00B63E94" w:rsidRPr="00FD3FAE">
        <w:rPr>
          <w:rFonts w:ascii="Bookman Old Style" w:hAnsi="Bookman Old Style" w:cs="Arial"/>
          <w:color w:val="000000" w:themeColor="text1"/>
        </w:rPr>
        <w:t xml:space="preserve"> tej samej osoby materialnie odpowiedzialnej,</w:t>
      </w:r>
    </w:p>
    <w:p w:rsidR="00B63E94" w:rsidRPr="00FD3FAE" w:rsidRDefault="00B63E94" w:rsidP="008170C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1003" w:hanging="357"/>
        <w:jc w:val="both"/>
        <w:rPr>
          <w:rFonts w:ascii="Bookman Old Style" w:hAnsi="Bookman Old Style" w:cs="Arial"/>
          <w:color w:val="000000" w:themeColor="text1"/>
        </w:rPr>
      </w:pPr>
      <w:r w:rsidRPr="00FD3FAE">
        <w:rPr>
          <w:rFonts w:ascii="Bookman Old Style" w:hAnsi="Bookman Old Style" w:cs="Arial"/>
          <w:color w:val="000000" w:themeColor="text1"/>
        </w:rPr>
        <w:t>zostały stwierdzone w podobnych asortymentach lub składnikach majątku, albo dotyczą składników w podobnych opakowaniach.</w:t>
      </w:r>
    </w:p>
    <w:p w:rsidR="00B63E94" w:rsidRPr="00FD3FAE" w:rsidRDefault="00B63E94" w:rsidP="008170C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Arial"/>
          <w:color w:val="000000" w:themeColor="text1"/>
        </w:rPr>
      </w:pPr>
      <w:r w:rsidRPr="00FD3FAE">
        <w:rPr>
          <w:rFonts w:ascii="Bookman Old Style" w:hAnsi="Bookman Old Style" w:cs="Arial"/>
          <w:color w:val="000000" w:themeColor="text1"/>
        </w:rPr>
        <w:t xml:space="preserve">Ilości oraz wartości niedoborów i nadwyżek podlegających kompensowaniu ustala się przyjmując za podstawę mniejszą ilość stwierdzonego niedoboru lub nadwyżki </w:t>
      </w:r>
      <w:r w:rsidR="009F1B70" w:rsidRPr="00FD3FAE">
        <w:rPr>
          <w:rFonts w:ascii="Bookman Old Style" w:hAnsi="Bookman Old Style" w:cs="Arial"/>
          <w:color w:val="000000" w:themeColor="text1"/>
        </w:rPr>
        <w:br/>
      </w:r>
      <w:r w:rsidRPr="00FD3FAE">
        <w:rPr>
          <w:rFonts w:ascii="Bookman Old Style" w:hAnsi="Bookman Old Style" w:cs="Arial"/>
          <w:color w:val="000000" w:themeColor="text1"/>
        </w:rPr>
        <w:t>i niższą cenę składników majątkowych wykazujących różnice inwentaryzacyjne.</w:t>
      </w:r>
    </w:p>
    <w:p w:rsidR="00B63E94" w:rsidRPr="00FD3FAE" w:rsidRDefault="00B63E94" w:rsidP="008170C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Arial"/>
          <w:color w:val="000000" w:themeColor="text1"/>
        </w:rPr>
      </w:pPr>
      <w:r w:rsidRPr="00FD3FAE">
        <w:rPr>
          <w:rFonts w:ascii="Bookman Old Style" w:hAnsi="Bookman Old Style" w:cs="Arial"/>
          <w:color w:val="000000" w:themeColor="text1"/>
        </w:rPr>
        <w:lastRenderedPageBreak/>
        <w:t xml:space="preserve">Po wyjaśnieniu i ustaleniu przyczyn powstania różnic inwentaryzacyjnych oraz sposobu ich rozliczenia RKI sporządza protokół wraz z wnioskami przesyła do zatwierdzenia Kanclerzowi Uniwersytetu Opolskiego. </w:t>
      </w:r>
    </w:p>
    <w:p w:rsidR="00B63E94" w:rsidRPr="00FD3FAE" w:rsidRDefault="00B63E94" w:rsidP="008170C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Arial"/>
          <w:color w:val="000000" w:themeColor="text1"/>
        </w:rPr>
      </w:pPr>
      <w:r w:rsidRPr="00FD3FAE">
        <w:rPr>
          <w:rFonts w:ascii="Bookman Old Style" w:hAnsi="Bookman Old Style" w:cs="Arial"/>
          <w:color w:val="000000" w:themeColor="text1"/>
        </w:rPr>
        <w:t>Protokół po zatwierdzeniu przez Kanclerza zostaje przekazany Głównemu Księgowemu w celu dokonania odpowiednich księgowań.</w:t>
      </w:r>
    </w:p>
    <w:p w:rsidR="00937AF0" w:rsidRDefault="00B63E94" w:rsidP="00854E6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Arial"/>
          <w:color w:val="000000" w:themeColor="text1"/>
        </w:rPr>
      </w:pPr>
      <w:r w:rsidRPr="00FD3FAE">
        <w:rPr>
          <w:rFonts w:ascii="Bookman Old Style" w:hAnsi="Bookman Old Style" w:cs="Arial"/>
          <w:color w:val="000000" w:themeColor="text1"/>
        </w:rPr>
        <w:t xml:space="preserve">Wnioski RKI zawarte w protokole rozliczenia różnic inwentaryzacyjnych, zatwierdzone przez Kanclerza, stanowią podstawę do zaksięgowania rozliczenia różnic, urealnienia stanów ewidencyjnych oraz dokonania kompensat niedoborów </w:t>
      </w:r>
      <w:r w:rsidR="009F1B70" w:rsidRPr="00FD3FAE">
        <w:rPr>
          <w:rFonts w:ascii="Bookman Old Style" w:hAnsi="Bookman Old Style" w:cs="Arial"/>
          <w:color w:val="000000" w:themeColor="text1"/>
        </w:rPr>
        <w:br/>
      </w:r>
      <w:r w:rsidRPr="00FD3FAE">
        <w:rPr>
          <w:rFonts w:ascii="Bookman Old Style" w:hAnsi="Bookman Old Style" w:cs="Arial"/>
          <w:color w:val="000000" w:themeColor="text1"/>
        </w:rPr>
        <w:t>i nadwyżek powodujących odpowiednie przeksięgowania a także obciążenia osób odpowiedzialnych za zawinione niedobory</w:t>
      </w:r>
      <w:r w:rsidR="00854E63">
        <w:rPr>
          <w:rFonts w:ascii="Bookman Old Style" w:hAnsi="Bookman Old Style" w:cs="Arial"/>
          <w:color w:val="000000" w:themeColor="text1"/>
        </w:rPr>
        <w:t>.</w:t>
      </w:r>
    </w:p>
    <w:p w:rsidR="008D04BF" w:rsidRPr="00FD3FAE" w:rsidRDefault="008D04BF" w:rsidP="00B63E94">
      <w:pPr>
        <w:spacing w:line="200" w:lineRule="exact"/>
        <w:rPr>
          <w:rFonts w:ascii="Bookman Old Style" w:eastAsia="Times New Roman" w:hAnsi="Bookman Old Style"/>
          <w:strike/>
          <w:color w:val="000000" w:themeColor="text1"/>
          <w:sz w:val="22"/>
          <w:szCs w:val="22"/>
        </w:rPr>
      </w:pPr>
    </w:p>
    <w:p w:rsidR="00B63E94" w:rsidRPr="00FD3FAE" w:rsidRDefault="00B63E94" w:rsidP="00B63E94">
      <w:pPr>
        <w:spacing w:line="200" w:lineRule="exact"/>
        <w:rPr>
          <w:rFonts w:ascii="Bookman Old Style" w:eastAsia="Times New Roman" w:hAnsi="Bookman Old Style"/>
          <w:strike/>
          <w:color w:val="000000" w:themeColor="text1"/>
          <w:sz w:val="22"/>
          <w:szCs w:val="22"/>
        </w:rPr>
      </w:pPr>
    </w:p>
    <w:p w:rsidR="00B63E94" w:rsidRPr="00FD3FAE" w:rsidRDefault="00B63E94" w:rsidP="00B63E94">
      <w:pPr>
        <w:spacing w:line="200" w:lineRule="exact"/>
        <w:jc w:val="center"/>
        <w:rPr>
          <w:rFonts w:ascii="Bookman Old Style" w:eastAsia="Times New Roman" w:hAnsi="Bookman Old Style"/>
          <w:b/>
          <w:color w:val="000000" w:themeColor="text1"/>
          <w:sz w:val="22"/>
          <w:szCs w:val="22"/>
        </w:rPr>
      </w:pPr>
      <w:r w:rsidRPr="00FD3FAE">
        <w:rPr>
          <w:rFonts w:ascii="Bookman Old Style" w:eastAsia="Times New Roman" w:hAnsi="Bookman Old Style"/>
          <w:b/>
          <w:color w:val="000000" w:themeColor="text1"/>
          <w:sz w:val="22"/>
          <w:szCs w:val="22"/>
        </w:rPr>
        <w:t>POS</w:t>
      </w:r>
      <w:r w:rsidR="00937AF0">
        <w:rPr>
          <w:rFonts w:ascii="Bookman Old Style" w:eastAsia="Times New Roman" w:hAnsi="Bookman Old Style"/>
          <w:b/>
          <w:color w:val="000000" w:themeColor="text1"/>
          <w:sz w:val="22"/>
          <w:szCs w:val="22"/>
        </w:rPr>
        <w:t>TANOWIENIA KO</w:t>
      </w:r>
      <w:r w:rsidR="005C6931">
        <w:rPr>
          <w:rFonts w:ascii="Bookman Old Style" w:eastAsia="Times New Roman" w:hAnsi="Bookman Old Style"/>
          <w:b/>
          <w:color w:val="000000" w:themeColor="text1"/>
          <w:sz w:val="22"/>
          <w:szCs w:val="22"/>
        </w:rPr>
        <w:t>Ń</w:t>
      </w:r>
      <w:r w:rsidRPr="00FD3FAE">
        <w:rPr>
          <w:rFonts w:ascii="Bookman Old Style" w:eastAsia="Times New Roman" w:hAnsi="Bookman Old Style"/>
          <w:b/>
          <w:color w:val="000000" w:themeColor="text1"/>
          <w:sz w:val="22"/>
          <w:szCs w:val="22"/>
        </w:rPr>
        <w:t>COWE</w:t>
      </w:r>
    </w:p>
    <w:p w:rsidR="00B961E2" w:rsidRDefault="00B961E2" w:rsidP="00B63E94">
      <w:pPr>
        <w:tabs>
          <w:tab w:val="left" w:pos="4253"/>
        </w:tabs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</w:p>
    <w:p w:rsidR="00B63E94" w:rsidRPr="00FD3FAE" w:rsidRDefault="00B63E94" w:rsidP="00B63E94">
      <w:pPr>
        <w:tabs>
          <w:tab w:val="left" w:pos="4253"/>
        </w:tabs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color w:val="000000" w:themeColor="text1"/>
          <w:sz w:val="22"/>
          <w:szCs w:val="22"/>
        </w:rPr>
        <w:t>§ 2</w:t>
      </w:r>
      <w:r w:rsidR="00854E63">
        <w:rPr>
          <w:rFonts w:ascii="Bookman Old Style" w:hAnsi="Bookman Old Style"/>
          <w:color w:val="000000" w:themeColor="text1"/>
          <w:sz w:val="22"/>
          <w:szCs w:val="22"/>
        </w:rPr>
        <w:t>2</w:t>
      </w:r>
    </w:p>
    <w:p w:rsidR="00B63E94" w:rsidRPr="00FD3FAE" w:rsidRDefault="00B63E94" w:rsidP="001A408D">
      <w:pPr>
        <w:pStyle w:val="Akapitzlist"/>
        <w:numPr>
          <w:ilvl w:val="0"/>
          <w:numId w:val="86"/>
        </w:numPr>
        <w:tabs>
          <w:tab w:val="left" w:pos="4253"/>
        </w:tabs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Numeracja protokołów </w:t>
      </w:r>
      <w:r w:rsidR="008E4451" w:rsidRPr="00FD3FAE">
        <w:rPr>
          <w:rFonts w:ascii="Bookman Old Style" w:hAnsi="Bookman Old Style"/>
          <w:color w:val="000000" w:themeColor="text1"/>
        </w:rPr>
        <w:t xml:space="preserve">inwentaryzacyjnych i </w:t>
      </w:r>
      <w:r w:rsidRPr="00FD3FAE">
        <w:rPr>
          <w:rFonts w:ascii="Bookman Old Style" w:hAnsi="Bookman Old Style"/>
          <w:color w:val="000000" w:themeColor="text1"/>
        </w:rPr>
        <w:t xml:space="preserve">likwidacyjnych zaczyna się od numeru pierwszego w każdym roku kalendarzowym podobnie jak protokoły </w:t>
      </w:r>
      <w:r w:rsidR="008E4451" w:rsidRPr="00FD3FAE">
        <w:rPr>
          <w:rFonts w:ascii="Bookman Old Style" w:hAnsi="Bookman Old Style"/>
          <w:color w:val="000000" w:themeColor="text1"/>
        </w:rPr>
        <w:t xml:space="preserve">wycen i </w:t>
      </w:r>
      <w:r w:rsidR="00C56976">
        <w:rPr>
          <w:rFonts w:ascii="Bookman Old Style" w:hAnsi="Bookman Old Style"/>
          <w:color w:val="000000" w:themeColor="text1"/>
        </w:rPr>
        <w:t>fizycznej likwidacji.</w:t>
      </w:r>
    </w:p>
    <w:p w:rsidR="00B63E94" w:rsidRPr="00FD3FAE" w:rsidRDefault="00B63E94" w:rsidP="001A408D">
      <w:pPr>
        <w:pStyle w:val="Akapitzlist"/>
        <w:numPr>
          <w:ilvl w:val="0"/>
          <w:numId w:val="86"/>
        </w:numPr>
        <w:tabs>
          <w:tab w:val="left" w:pos="4253"/>
        </w:tabs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Ewidencję i archiwizację dokumentacji dotyczącej spisu z</w:t>
      </w:r>
      <w:r w:rsidR="00C56976">
        <w:rPr>
          <w:rFonts w:ascii="Bookman Old Style" w:hAnsi="Bookman Old Style"/>
          <w:color w:val="000000" w:themeColor="text1"/>
        </w:rPr>
        <w:t xml:space="preserve"> natury prowadzą pracownicy JIN.</w:t>
      </w:r>
    </w:p>
    <w:p w:rsidR="00B63E94" w:rsidRPr="00FD3FAE" w:rsidRDefault="00B63E94" w:rsidP="001A408D">
      <w:pPr>
        <w:pStyle w:val="Akapitzlist"/>
        <w:numPr>
          <w:ilvl w:val="0"/>
          <w:numId w:val="86"/>
        </w:numPr>
        <w:tabs>
          <w:tab w:val="left" w:pos="4253"/>
        </w:tabs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Ewidencję protokołów różnic inwentaryzacyjnych </w:t>
      </w:r>
      <w:r w:rsidR="00BD6FDF" w:rsidRPr="00FD3FAE">
        <w:rPr>
          <w:rFonts w:ascii="Bookman Old Style" w:hAnsi="Bookman Old Style"/>
          <w:color w:val="000000" w:themeColor="text1"/>
        </w:rPr>
        <w:t xml:space="preserve">prowadzi </w:t>
      </w:r>
      <w:r w:rsidR="00C56976">
        <w:rPr>
          <w:rFonts w:ascii="Bookman Old Style" w:hAnsi="Bookman Old Style"/>
          <w:color w:val="000000" w:themeColor="text1"/>
        </w:rPr>
        <w:t>RKI.</w:t>
      </w:r>
    </w:p>
    <w:p w:rsidR="00B63E94" w:rsidRPr="00FD3FAE" w:rsidRDefault="00B63E94" w:rsidP="001A408D">
      <w:pPr>
        <w:pStyle w:val="Akapitzlist"/>
        <w:numPr>
          <w:ilvl w:val="0"/>
          <w:numId w:val="86"/>
        </w:numPr>
        <w:tabs>
          <w:tab w:val="left" w:pos="4253"/>
        </w:tabs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 xml:space="preserve">Ewidencję oryginałów zatwierdzonej dokumentacji z przeprowadzonych czynności inwentaryzacyjnych </w:t>
      </w:r>
      <w:r w:rsidR="00BD6FDF" w:rsidRPr="00FD3FAE">
        <w:rPr>
          <w:rFonts w:ascii="Bookman Old Style" w:hAnsi="Bookman Old Style"/>
          <w:color w:val="000000" w:themeColor="text1"/>
        </w:rPr>
        <w:t xml:space="preserve">prowadzi </w:t>
      </w:r>
      <w:r w:rsidR="00C56976">
        <w:rPr>
          <w:rFonts w:ascii="Bookman Old Style" w:hAnsi="Bookman Old Style"/>
          <w:color w:val="000000" w:themeColor="text1"/>
        </w:rPr>
        <w:t>FR.</w:t>
      </w:r>
    </w:p>
    <w:p w:rsidR="00B63E94" w:rsidRPr="00FD3FAE" w:rsidRDefault="00B63E94" w:rsidP="001A408D">
      <w:pPr>
        <w:pStyle w:val="Akapitzlist"/>
        <w:numPr>
          <w:ilvl w:val="0"/>
          <w:numId w:val="86"/>
        </w:numPr>
        <w:tabs>
          <w:tab w:val="left" w:pos="4253"/>
        </w:tabs>
        <w:jc w:val="both"/>
        <w:rPr>
          <w:rFonts w:ascii="Bookman Old Style" w:hAnsi="Bookman Old Style"/>
          <w:color w:val="000000" w:themeColor="text1"/>
        </w:rPr>
      </w:pPr>
      <w:r w:rsidRPr="00FD3FAE">
        <w:rPr>
          <w:rFonts w:ascii="Bookman Old Style" w:hAnsi="Bookman Old Style"/>
          <w:color w:val="000000" w:themeColor="text1"/>
        </w:rPr>
        <w:t>Obowiązujące wzory dokumentów dołączono do niniejszej instrukcji.</w:t>
      </w:r>
    </w:p>
    <w:p w:rsidR="00B63E94" w:rsidRPr="00FD3FAE" w:rsidRDefault="008170C9" w:rsidP="00B63E94">
      <w:pPr>
        <w:tabs>
          <w:tab w:val="left" w:pos="724"/>
        </w:tabs>
        <w:spacing w:line="226" w:lineRule="auto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FD3FAE">
        <w:rPr>
          <w:rFonts w:ascii="Bookman Old Style" w:hAnsi="Bookman Old Style"/>
          <w:b/>
          <w:color w:val="000000" w:themeColor="text1"/>
          <w:sz w:val="24"/>
          <w:szCs w:val="24"/>
        </w:rPr>
        <w:t>W</w:t>
      </w:r>
      <w:r w:rsidR="00B63E94" w:rsidRPr="00FD3FAE">
        <w:rPr>
          <w:rFonts w:ascii="Bookman Old Style" w:hAnsi="Bookman Old Style"/>
          <w:b/>
          <w:color w:val="000000" w:themeColor="text1"/>
          <w:sz w:val="24"/>
          <w:szCs w:val="24"/>
        </w:rPr>
        <w:t>ykaz załączników do niniejszej instrukcji:</w:t>
      </w:r>
    </w:p>
    <w:p w:rsidR="00B63E94" w:rsidRPr="00FD3FAE" w:rsidRDefault="00B63E94" w:rsidP="00B63E94">
      <w:pPr>
        <w:tabs>
          <w:tab w:val="left" w:pos="724"/>
        </w:tabs>
        <w:spacing w:line="226" w:lineRule="auto"/>
        <w:rPr>
          <w:rFonts w:ascii="Bookman Old Style" w:hAnsi="Bookman Old Style"/>
          <w:color w:val="000000" w:themeColor="text1"/>
          <w:sz w:val="22"/>
          <w:szCs w:val="22"/>
        </w:rPr>
      </w:pPr>
    </w:p>
    <w:p w:rsidR="00B63E94" w:rsidRPr="00FD3FAE" w:rsidRDefault="00B63E94" w:rsidP="00B63E94">
      <w:pPr>
        <w:tabs>
          <w:tab w:val="left" w:pos="724"/>
        </w:tabs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b/>
          <w:color w:val="000000" w:themeColor="text1"/>
          <w:sz w:val="22"/>
          <w:szCs w:val="22"/>
        </w:rPr>
        <w:t>Załącznik nr 1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 – plan inwentaryzacji</w:t>
      </w:r>
    </w:p>
    <w:p w:rsidR="00B63E94" w:rsidRPr="00FD3FAE" w:rsidRDefault="00B63E94" w:rsidP="00B63E94">
      <w:pPr>
        <w:tabs>
          <w:tab w:val="left" w:pos="724"/>
        </w:tabs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b/>
          <w:color w:val="000000" w:themeColor="text1"/>
          <w:sz w:val="22"/>
          <w:szCs w:val="22"/>
        </w:rPr>
        <w:t>Załącznik nr 2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 – wniosek o przeprowadzenie inwentaryzacji pozaplanowej</w:t>
      </w:r>
    </w:p>
    <w:p w:rsidR="00B63E94" w:rsidRPr="00FD3FAE" w:rsidRDefault="00B63E94" w:rsidP="00B63E94">
      <w:pPr>
        <w:tabs>
          <w:tab w:val="left" w:pos="724"/>
        </w:tabs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b/>
          <w:color w:val="000000" w:themeColor="text1"/>
          <w:sz w:val="22"/>
          <w:szCs w:val="22"/>
        </w:rPr>
        <w:t>Załącznik nr 3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 – wniosek o inwentaryzację uproszczoną</w:t>
      </w:r>
    </w:p>
    <w:p w:rsidR="00B63E94" w:rsidRPr="00FD3FAE" w:rsidRDefault="00B63E94" w:rsidP="009F1B70">
      <w:pPr>
        <w:tabs>
          <w:tab w:val="left" w:pos="724"/>
        </w:tabs>
        <w:spacing w:line="360" w:lineRule="auto"/>
        <w:ind w:left="1843" w:hanging="1843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b/>
          <w:color w:val="000000" w:themeColor="text1"/>
          <w:sz w:val="22"/>
          <w:szCs w:val="22"/>
        </w:rPr>
        <w:t>Załącznik nr 4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 – wniosek o utworzenie pola spisowego jednostki organizacyjnej/ budynku</w:t>
      </w:r>
    </w:p>
    <w:p w:rsidR="00C52CED" w:rsidRPr="00FD3FAE" w:rsidRDefault="00B63E94" w:rsidP="009F1B70">
      <w:pPr>
        <w:tabs>
          <w:tab w:val="left" w:pos="724"/>
        </w:tabs>
        <w:spacing w:line="360" w:lineRule="auto"/>
        <w:ind w:left="1843" w:hanging="1843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b/>
          <w:color w:val="000000" w:themeColor="text1"/>
          <w:sz w:val="22"/>
          <w:szCs w:val="22"/>
        </w:rPr>
        <w:t>Załącznik nr 5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 – </w:t>
      </w:r>
      <w:r w:rsidR="00C52CED" w:rsidRPr="00FD3FAE">
        <w:rPr>
          <w:rFonts w:ascii="Bookman Old Style" w:hAnsi="Bookman Old Style"/>
          <w:color w:val="000000" w:themeColor="text1"/>
          <w:sz w:val="22"/>
        </w:rPr>
        <w:t xml:space="preserve">oświadczenie o przyjęciu odpowiedzialności materialnej za mienie </w:t>
      </w:r>
      <w:r w:rsidR="00A43B8E">
        <w:rPr>
          <w:rFonts w:ascii="Bookman Old Style" w:hAnsi="Bookman Old Style"/>
          <w:color w:val="000000" w:themeColor="text1"/>
          <w:sz w:val="22"/>
          <w:szCs w:val="22"/>
        </w:rPr>
        <w:t>Uniwersytetu Opolskiego</w:t>
      </w:r>
      <w:r w:rsidR="00C52CED" w:rsidRPr="00FD3FAE">
        <w:rPr>
          <w:rFonts w:ascii="Bookman Old Style" w:hAnsi="Bookman Old Style"/>
          <w:color w:val="000000" w:themeColor="text1"/>
          <w:sz w:val="22"/>
        </w:rPr>
        <w:t xml:space="preserve"> na polu spisowym</w:t>
      </w:r>
    </w:p>
    <w:p w:rsidR="00B63E94" w:rsidRPr="00FD3FAE" w:rsidRDefault="00B63E94" w:rsidP="00B63E94">
      <w:pPr>
        <w:tabs>
          <w:tab w:val="left" w:pos="724"/>
        </w:tabs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Załącznik nr 6 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>– MT – zmiana miejsca użytkowania środka trwałego</w:t>
      </w:r>
    </w:p>
    <w:p w:rsidR="00B63E94" w:rsidRPr="00FD3FAE" w:rsidRDefault="00B63E94" w:rsidP="009F1B70">
      <w:pPr>
        <w:tabs>
          <w:tab w:val="left" w:pos="724"/>
        </w:tabs>
        <w:spacing w:line="360" w:lineRule="auto"/>
        <w:ind w:left="1843" w:hanging="1843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b/>
          <w:color w:val="000000" w:themeColor="text1"/>
          <w:sz w:val="22"/>
          <w:szCs w:val="22"/>
        </w:rPr>
        <w:t>Załącznik nr 7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 – </w:t>
      </w:r>
      <w:r w:rsidR="00C52CED" w:rsidRPr="00FD3FAE">
        <w:rPr>
          <w:rFonts w:ascii="Bookman Old Style" w:hAnsi="Bookman Old Style"/>
          <w:color w:val="000000" w:themeColor="text1"/>
          <w:sz w:val="22"/>
          <w:szCs w:val="22"/>
        </w:rPr>
        <w:t>rewers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 na wypożyczenie środka trwałego stanowiącego własność Uniwersytetu Opolskiego poza pole spisowe</w:t>
      </w:r>
    </w:p>
    <w:p w:rsidR="00B63E94" w:rsidRPr="00FD3FAE" w:rsidRDefault="00B63E94" w:rsidP="009F1B70">
      <w:pPr>
        <w:tabs>
          <w:tab w:val="left" w:pos="724"/>
        </w:tabs>
        <w:spacing w:line="360" w:lineRule="auto"/>
        <w:ind w:left="1843" w:hanging="1843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b/>
          <w:color w:val="000000" w:themeColor="text1"/>
          <w:sz w:val="22"/>
          <w:szCs w:val="22"/>
        </w:rPr>
        <w:t>Załącznik nr 8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 – rejestr rewersów na wypożyczenie środków trwałych stanowiących własność Uniwersytetu Opolskiego </w:t>
      </w:r>
    </w:p>
    <w:p w:rsidR="00B63E94" w:rsidRPr="00FD3FAE" w:rsidRDefault="00B63E94" w:rsidP="00B63E94">
      <w:pPr>
        <w:tabs>
          <w:tab w:val="left" w:pos="724"/>
        </w:tabs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b/>
          <w:color w:val="000000" w:themeColor="text1"/>
          <w:sz w:val="22"/>
          <w:szCs w:val="22"/>
        </w:rPr>
        <w:t>Załącznik nr 9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 – protokół Rektors</w:t>
      </w:r>
      <w:r w:rsidR="000E2EE2" w:rsidRPr="00FD3FAE">
        <w:rPr>
          <w:rFonts w:ascii="Bookman Old Style" w:hAnsi="Bookman Old Style"/>
          <w:color w:val="000000" w:themeColor="text1"/>
          <w:sz w:val="22"/>
          <w:szCs w:val="22"/>
        </w:rPr>
        <w:t>kiej Komisji Inwentaryzacyjnej (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>RKI)</w:t>
      </w:r>
    </w:p>
    <w:p w:rsidR="00B63E94" w:rsidRPr="00FD3FAE" w:rsidRDefault="00B63E94" w:rsidP="00B63E94">
      <w:pPr>
        <w:tabs>
          <w:tab w:val="left" w:pos="724"/>
        </w:tabs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b/>
          <w:color w:val="000000" w:themeColor="text1"/>
          <w:sz w:val="22"/>
          <w:szCs w:val="22"/>
        </w:rPr>
        <w:t>Załącznik nr 10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 – wezwanie do złożenia wyjaśnień</w:t>
      </w:r>
    </w:p>
    <w:p w:rsidR="00B63E94" w:rsidRPr="00FD3FAE" w:rsidRDefault="00B63E94" w:rsidP="009F1B70">
      <w:pPr>
        <w:tabs>
          <w:tab w:val="left" w:pos="724"/>
        </w:tabs>
        <w:spacing w:line="360" w:lineRule="auto"/>
        <w:ind w:left="1985" w:hanging="1985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b/>
          <w:color w:val="000000" w:themeColor="text1"/>
          <w:sz w:val="22"/>
          <w:szCs w:val="22"/>
        </w:rPr>
        <w:t>Załącznik nr 11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 – sprawozdanie roczne Jednostki Inwentaryzacji (JIN) z przeprowadzonej inwentaryzacji w ( …</w:t>
      </w:r>
      <w:r w:rsidR="00B961E2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>) roku</w:t>
      </w:r>
    </w:p>
    <w:p w:rsidR="00B63E94" w:rsidRPr="00FD3FAE" w:rsidRDefault="00B63E94" w:rsidP="00B63E94">
      <w:pPr>
        <w:tabs>
          <w:tab w:val="left" w:pos="724"/>
        </w:tabs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b/>
          <w:color w:val="000000" w:themeColor="text1"/>
          <w:sz w:val="22"/>
          <w:szCs w:val="22"/>
        </w:rPr>
        <w:t>Załącznik nr 12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 – wykaz przeprowadzonych inwentaryzacji w ( … ) roku</w:t>
      </w:r>
    </w:p>
    <w:p w:rsidR="00B63E94" w:rsidRPr="00FD3FAE" w:rsidRDefault="00B63E94" w:rsidP="00B63E94">
      <w:pPr>
        <w:tabs>
          <w:tab w:val="left" w:pos="724"/>
        </w:tabs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b/>
          <w:color w:val="000000" w:themeColor="text1"/>
          <w:sz w:val="22"/>
          <w:szCs w:val="22"/>
        </w:rPr>
        <w:lastRenderedPageBreak/>
        <w:t>Załącznik nr 13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 – powiadomienie o inwentaryzacji</w:t>
      </w:r>
    </w:p>
    <w:p w:rsidR="00B63E94" w:rsidRPr="00FD3FAE" w:rsidRDefault="00B63E94" w:rsidP="009F1B70">
      <w:pPr>
        <w:tabs>
          <w:tab w:val="left" w:pos="724"/>
        </w:tabs>
        <w:spacing w:line="360" w:lineRule="auto"/>
        <w:ind w:left="1985" w:hanging="1985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b/>
          <w:color w:val="000000" w:themeColor="text1"/>
          <w:sz w:val="22"/>
          <w:szCs w:val="22"/>
        </w:rPr>
        <w:t>Załącznik nr 14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 – </w:t>
      </w:r>
      <w:r w:rsidR="00ED602B"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oświadczenie inwentaryzacyjne 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osoby odpowiedzialnej </w:t>
      </w:r>
      <w:r w:rsidR="003651D5" w:rsidRPr="00FD3FAE">
        <w:rPr>
          <w:rFonts w:ascii="Bookman Old Style" w:hAnsi="Bookman Old Style"/>
          <w:color w:val="000000" w:themeColor="text1"/>
          <w:sz w:val="22"/>
          <w:szCs w:val="22"/>
        </w:rPr>
        <w:t>o przekazaniu wszystkich dokumentów przychodu i rozchodu dotyczących powierzonego mienia</w:t>
      </w:r>
    </w:p>
    <w:p w:rsidR="00F72D81" w:rsidRPr="00FD3FAE" w:rsidRDefault="00F72D81" w:rsidP="00B63E94">
      <w:pPr>
        <w:tabs>
          <w:tab w:val="left" w:pos="724"/>
        </w:tabs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b/>
          <w:color w:val="000000" w:themeColor="text1"/>
          <w:sz w:val="22"/>
          <w:szCs w:val="22"/>
        </w:rPr>
        <w:t>Załącznik nr 15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 – upoważnienie do zastępstwa podczas inwentaryzacji</w:t>
      </w:r>
    </w:p>
    <w:p w:rsidR="00B63E94" w:rsidRPr="00FD3FAE" w:rsidRDefault="00B63E94" w:rsidP="009F1B70">
      <w:pPr>
        <w:tabs>
          <w:tab w:val="left" w:pos="724"/>
        </w:tabs>
        <w:spacing w:line="360" w:lineRule="auto"/>
        <w:ind w:left="1985" w:hanging="1985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b/>
          <w:color w:val="000000" w:themeColor="text1"/>
          <w:sz w:val="22"/>
          <w:szCs w:val="22"/>
        </w:rPr>
        <w:t>Załącznik nr 16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 – wniosek o przeprowadzenie likwidacji rzeczowych składników majątku</w:t>
      </w:r>
    </w:p>
    <w:p w:rsidR="00B63E94" w:rsidRDefault="00B63E94" w:rsidP="003C1033">
      <w:pPr>
        <w:tabs>
          <w:tab w:val="left" w:pos="724"/>
        </w:tabs>
        <w:spacing w:line="360" w:lineRule="auto"/>
        <w:ind w:left="2127" w:hanging="2127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b/>
          <w:color w:val="000000" w:themeColor="text1"/>
          <w:sz w:val="22"/>
          <w:szCs w:val="22"/>
        </w:rPr>
        <w:t>Załącznik nr 16a</w:t>
      </w:r>
      <w:r w:rsidR="00215881">
        <w:rPr>
          <w:rFonts w:ascii="Bookman Old Style" w:hAnsi="Bookman Old Style"/>
          <w:color w:val="000000" w:themeColor="text1"/>
          <w:sz w:val="22"/>
          <w:szCs w:val="22"/>
        </w:rPr>
        <w:t xml:space="preserve"> – protokół</w:t>
      </w:r>
      <w:r w:rsidR="0090695B"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 przeprowadzenia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 likwidacji rzeczowych składników majątku</w:t>
      </w:r>
    </w:p>
    <w:p w:rsidR="009801B6" w:rsidRPr="00FD3FAE" w:rsidRDefault="009801B6" w:rsidP="009801B6">
      <w:pPr>
        <w:tabs>
          <w:tab w:val="left" w:pos="724"/>
        </w:tabs>
        <w:spacing w:line="360" w:lineRule="auto"/>
        <w:ind w:left="2127" w:hanging="2127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b/>
          <w:color w:val="000000" w:themeColor="text1"/>
          <w:sz w:val="22"/>
          <w:szCs w:val="22"/>
        </w:rPr>
        <w:t>Załącznik nr 16b</w:t>
      </w:r>
      <w:bookmarkStart w:id="0" w:name="_GoBack"/>
      <w:bookmarkEnd w:id="0"/>
      <w:r>
        <w:rPr>
          <w:rFonts w:ascii="Bookman Old Style" w:hAnsi="Bookman Old Style"/>
          <w:color w:val="000000" w:themeColor="text1"/>
          <w:sz w:val="22"/>
          <w:szCs w:val="22"/>
        </w:rPr>
        <w:t xml:space="preserve"> – protokół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 przeprowadzenia likwidacji rzeczowych składników majątku</w:t>
      </w:r>
    </w:p>
    <w:p w:rsidR="00B63E94" w:rsidRPr="00FD3FAE" w:rsidRDefault="00F72D81" w:rsidP="00B63E94">
      <w:pPr>
        <w:tabs>
          <w:tab w:val="left" w:pos="724"/>
        </w:tabs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b/>
          <w:color w:val="000000" w:themeColor="text1"/>
          <w:sz w:val="22"/>
          <w:szCs w:val="22"/>
        </w:rPr>
        <w:t>Załącznik nr 17</w:t>
      </w:r>
      <w:r w:rsidR="00215881">
        <w:rPr>
          <w:rFonts w:ascii="Bookman Old Style" w:hAnsi="Bookman Old Style"/>
          <w:color w:val="000000" w:themeColor="text1"/>
          <w:sz w:val="22"/>
          <w:szCs w:val="22"/>
        </w:rPr>
        <w:t xml:space="preserve"> – protokół</w:t>
      </w:r>
      <w:r w:rsidR="00B63E94"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 przeprowadzonej inwentaryzacji</w:t>
      </w:r>
    </w:p>
    <w:p w:rsidR="0090695B" w:rsidRPr="00FD3FAE" w:rsidRDefault="0090695B" w:rsidP="0090695B">
      <w:pPr>
        <w:tabs>
          <w:tab w:val="left" w:pos="724"/>
        </w:tabs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b/>
          <w:color w:val="000000" w:themeColor="text1"/>
          <w:sz w:val="22"/>
          <w:szCs w:val="22"/>
        </w:rPr>
        <w:t>Załącznik nr 18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 xml:space="preserve"> – oświadcz</w:t>
      </w:r>
      <w:r w:rsidR="00215881">
        <w:rPr>
          <w:rFonts w:ascii="Bookman Old Style" w:hAnsi="Bookman Old Style"/>
          <w:color w:val="000000" w:themeColor="text1"/>
          <w:sz w:val="22"/>
          <w:szCs w:val="22"/>
        </w:rPr>
        <w:t>e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>nie wstępne osób materialnie odpowiedzialnych</w:t>
      </w:r>
    </w:p>
    <w:p w:rsidR="0090695B" w:rsidRPr="00FD3FAE" w:rsidRDefault="0090695B" w:rsidP="0090695B">
      <w:pPr>
        <w:tabs>
          <w:tab w:val="left" w:pos="724"/>
        </w:tabs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FD3FAE">
        <w:rPr>
          <w:rFonts w:ascii="Bookman Old Style" w:hAnsi="Bookman Old Style"/>
          <w:b/>
          <w:color w:val="000000" w:themeColor="text1"/>
          <w:sz w:val="22"/>
          <w:szCs w:val="22"/>
        </w:rPr>
        <w:t>Załącznik nr 19</w:t>
      </w:r>
      <w:r w:rsidR="009F1B70" w:rsidRPr="00FD3FAE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>– oświadcz</w:t>
      </w:r>
      <w:r w:rsidR="00215881">
        <w:rPr>
          <w:rFonts w:ascii="Bookman Old Style" w:hAnsi="Bookman Old Style"/>
          <w:color w:val="000000" w:themeColor="text1"/>
          <w:sz w:val="22"/>
          <w:szCs w:val="22"/>
        </w:rPr>
        <w:t>e</w:t>
      </w:r>
      <w:r w:rsidRPr="00FD3FAE">
        <w:rPr>
          <w:rFonts w:ascii="Bookman Old Style" w:hAnsi="Bookman Old Style"/>
          <w:color w:val="000000" w:themeColor="text1"/>
          <w:sz w:val="22"/>
          <w:szCs w:val="22"/>
        </w:rPr>
        <w:t>nie końcowe osób materialnie odpowiedzialnych</w:t>
      </w:r>
    </w:p>
    <w:p w:rsidR="00B63E94" w:rsidRPr="00FD3FAE" w:rsidRDefault="00B63E94" w:rsidP="00E53FD1">
      <w:pPr>
        <w:tabs>
          <w:tab w:val="left" w:pos="5130"/>
        </w:tabs>
        <w:rPr>
          <w:rFonts w:ascii="Bookman Old Style" w:hAnsi="Bookman Old Style"/>
          <w:color w:val="000000" w:themeColor="text1"/>
          <w:sz w:val="22"/>
          <w:szCs w:val="22"/>
        </w:rPr>
      </w:pPr>
    </w:p>
    <w:sectPr w:rsidR="00B63E94" w:rsidRPr="00FD3FAE" w:rsidSect="006D3B83">
      <w:headerReference w:type="default" r:id="rId10"/>
      <w:footerReference w:type="default" r:id="rId11"/>
      <w:pgSz w:w="11906" w:h="16838"/>
      <w:pgMar w:top="1418" w:right="1418" w:bottom="1134" w:left="1134" w:header="709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2A1" w:rsidRDefault="005E72A1" w:rsidP="00F8279F">
      <w:r>
        <w:separator/>
      </w:r>
    </w:p>
  </w:endnote>
  <w:endnote w:type="continuationSeparator" w:id="0">
    <w:p w:rsidR="005E72A1" w:rsidRDefault="005E72A1" w:rsidP="00F8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34859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E2891" w:rsidRDefault="00BE2891" w:rsidP="0013613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01B6">
              <w:rPr>
                <w:b/>
                <w:bCs/>
                <w:noProof/>
              </w:rPr>
              <w:t>28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01B6">
              <w:rPr>
                <w:b/>
                <w:bCs/>
                <w:noProof/>
              </w:rPr>
              <w:t>28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2891" w:rsidRDefault="00BE28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2A1" w:rsidRDefault="005E72A1" w:rsidP="00F8279F">
      <w:r>
        <w:separator/>
      </w:r>
    </w:p>
  </w:footnote>
  <w:footnote w:type="continuationSeparator" w:id="0">
    <w:p w:rsidR="005E72A1" w:rsidRDefault="005E72A1" w:rsidP="00F82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891" w:rsidRDefault="00BE2891" w:rsidP="00F8279F">
    <w:pPr>
      <w:pStyle w:val="Nagwek"/>
      <w:jc w:val="right"/>
    </w:pPr>
  </w:p>
  <w:p w:rsidR="00BE2891" w:rsidRDefault="00BE2891">
    <w:pPr>
      <w:pStyle w:val="Nagwek"/>
    </w:pPr>
  </w:p>
  <w:p w:rsidR="00BE2891" w:rsidRDefault="00BE28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2221A7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8"/>
    <w:multiLevelType w:val="hybridMultilevel"/>
    <w:tmpl w:val="725A06F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0"/>
    <w:multiLevelType w:val="hybridMultilevel"/>
    <w:tmpl w:val="7644A45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1"/>
    <w:multiLevelType w:val="hybridMultilevel"/>
    <w:tmpl w:val="32FFF90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lowerLetter"/>
      <w:lvlText w:val="%4."/>
      <w:lvlJc w:val="left"/>
    </w:lvl>
    <w:lvl w:ilvl="4" w:tplc="FFFFFFFF">
      <w:start w:val="1"/>
      <w:numFmt w:val="bullet"/>
      <w:lvlText w:val="§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2"/>
    <w:multiLevelType w:val="hybridMultilevel"/>
    <w:tmpl w:val="684A481A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§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6"/>
    <w:multiLevelType w:val="hybridMultilevel"/>
    <w:tmpl w:val="42368B0A"/>
    <w:lvl w:ilvl="0" w:tplc="3192355A">
      <w:start w:val="14"/>
      <w:numFmt w:val="decimal"/>
      <w:lvlText w:val="%1."/>
      <w:lvlJc w:val="left"/>
      <w:rPr>
        <w:rFonts w:hint="default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9"/>
    <w:multiLevelType w:val="hybridMultilevel"/>
    <w:tmpl w:val="12E685FA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A"/>
    <w:multiLevelType w:val="hybridMultilevel"/>
    <w:tmpl w:val="70C6A528"/>
    <w:lvl w:ilvl="0" w:tplc="FFFFFFFF">
      <w:start w:val="1"/>
      <w:numFmt w:val="decimal"/>
      <w:lvlText w:val="%1)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B"/>
    <w:multiLevelType w:val="hybridMultilevel"/>
    <w:tmpl w:val="3B5A7F4E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."/>
      <w:lvlJc w:val="left"/>
    </w:lvl>
    <w:lvl w:ilvl="2" w:tplc="AD90ECCE">
      <w:start w:val="1"/>
      <w:numFmt w:val="lowerLetter"/>
      <w:lvlText w:val="%3)"/>
      <w:lvlJc w:val="left"/>
      <w:pPr>
        <w:ind w:left="340" w:hanging="340"/>
      </w:pPr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D"/>
    <w:multiLevelType w:val="hybridMultilevel"/>
    <w:tmpl w:val="4F4EF004"/>
    <w:lvl w:ilvl="0" w:tplc="FFFFFFFF">
      <w:start w:val="2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9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F"/>
    <w:multiLevelType w:val="hybridMultilevel"/>
    <w:tmpl w:val="649BB77C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34"/>
    <w:multiLevelType w:val="hybridMultilevel"/>
    <w:tmpl w:val="BE568892"/>
    <w:lvl w:ilvl="0" w:tplc="C4569D84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 w:themeColor="text1"/>
      </w:rPr>
    </w:lvl>
    <w:lvl w:ilvl="1" w:tplc="BA8ACD32">
      <w:start w:val="1"/>
      <w:numFmt w:val="decimal"/>
      <w:lvlText w:val="%2)"/>
      <w:lvlJc w:val="left"/>
      <w:rPr>
        <w:rFonts w:hint="default"/>
      </w:rPr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lowerLetter"/>
      <w:lvlText w:val="%4."/>
      <w:lvlJc w:val="left"/>
    </w:lvl>
    <w:lvl w:ilvl="4" w:tplc="FFFFFFFF">
      <w:start w:val="1"/>
      <w:numFmt w:val="bullet"/>
      <w:lvlText w:val="§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35"/>
    <w:multiLevelType w:val="hybridMultilevel"/>
    <w:tmpl w:val="47398C88"/>
    <w:lvl w:ilvl="0" w:tplc="FFFFFFFF">
      <w:start w:val="3"/>
      <w:numFmt w:val="decimal"/>
      <w:lvlText w:val="%1)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37"/>
    <w:multiLevelType w:val="hybridMultilevel"/>
    <w:tmpl w:val="15B5AF5C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1C52C4"/>
    <w:multiLevelType w:val="hybridMultilevel"/>
    <w:tmpl w:val="D8B64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223B95"/>
    <w:multiLevelType w:val="hybridMultilevel"/>
    <w:tmpl w:val="21727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F13955"/>
    <w:multiLevelType w:val="hybridMultilevel"/>
    <w:tmpl w:val="81FC3A9A"/>
    <w:lvl w:ilvl="0" w:tplc="8214B25A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03685710"/>
    <w:multiLevelType w:val="hybridMultilevel"/>
    <w:tmpl w:val="B5202302"/>
    <w:lvl w:ilvl="0" w:tplc="2CA06E6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04252D49"/>
    <w:multiLevelType w:val="hybridMultilevel"/>
    <w:tmpl w:val="087E38EC"/>
    <w:lvl w:ilvl="0" w:tplc="D9A87C90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5D158D8"/>
    <w:multiLevelType w:val="hybridMultilevel"/>
    <w:tmpl w:val="3080F3A8"/>
    <w:lvl w:ilvl="0" w:tplc="1D743932">
      <w:start w:val="1"/>
      <w:numFmt w:val="decimal"/>
      <w:lvlText w:val="%1."/>
      <w:lvlJc w:val="left"/>
      <w:pPr>
        <w:ind w:left="227" w:hanging="227"/>
      </w:pPr>
      <w:rPr>
        <w:rFonts w:ascii="Bookman Old Style" w:eastAsia="Times New Roman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 w15:restartNumberingAfterBreak="0">
    <w:nsid w:val="06BC0B4E"/>
    <w:multiLevelType w:val="hybridMultilevel"/>
    <w:tmpl w:val="40DCAF4A"/>
    <w:lvl w:ilvl="0" w:tplc="C284B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442E05"/>
    <w:multiLevelType w:val="hybridMultilevel"/>
    <w:tmpl w:val="545EFBBC"/>
    <w:lvl w:ilvl="0" w:tplc="04150011">
      <w:start w:val="1"/>
      <w:numFmt w:val="decimal"/>
      <w:lvlText w:val="%1)"/>
      <w:lvlJc w:val="left"/>
      <w:pPr>
        <w:ind w:left="1444" w:hanging="360"/>
      </w:pPr>
    </w:lvl>
    <w:lvl w:ilvl="1" w:tplc="04150019" w:tentative="1">
      <w:start w:val="1"/>
      <w:numFmt w:val="lowerLetter"/>
      <w:lvlText w:val="%2."/>
      <w:lvlJc w:val="left"/>
      <w:pPr>
        <w:ind w:left="2164" w:hanging="360"/>
      </w:pPr>
    </w:lvl>
    <w:lvl w:ilvl="2" w:tplc="0415001B" w:tentative="1">
      <w:start w:val="1"/>
      <w:numFmt w:val="lowerRoman"/>
      <w:lvlText w:val="%3."/>
      <w:lvlJc w:val="right"/>
      <w:pPr>
        <w:ind w:left="2884" w:hanging="180"/>
      </w:pPr>
    </w:lvl>
    <w:lvl w:ilvl="3" w:tplc="0415000F" w:tentative="1">
      <w:start w:val="1"/>
      <w:numFmt w:val="decimal"/>
      <w:lvlText w:val="%4."/>
      <w:lvlJc w:val="left"/>
      <w:pPr>
        <w:ind w:left="3604" w:hanging="360"/>
      </w:pPr>
    </w:lvl>
    <w:lvl w:ilvl="4" w:tplc="04150019" w:tentative="1">
      <w:start w:val="1"/>
      <w:numFmt w:val="lowerLetter"/>
      <w:lvlText w:val="%5."/>
      <w:lvlJc w:val="left"/>
      <w:pPr>
        <w:ind w:left="4324" w:hanging="360"/>
      </w:pPr>
    </w:lvl>
    <w:lvl w:ilvl="5" w:tplc="0415001B" w:tentative="1">
      <w:start w:val="1"/>
      <w:numFmt w:val="lowerRoman"/>
      <w:lvlText w:val="%6."/>
      <w:lvlJc w:val="right"/>
      <w:pPr>
        <w:ind w:left="5044" w:hanging="180"/>
      </w:pPr>
    </w:lvl>
    <w:lvl w:ilvl="6" w:tplc="0415000F" w:tentative="1">
      <w:start w:val="1"/>
      <w:numFmt w:val="decimal"/>
      <w:lvlText w:val="%7."/>
      <w:lvlJc w:val="left"/>
      <w:pPr>
        <w:ind w:left="5764" w:hanging="360"/>
      </w:pPr>
    </w:lvl>
    <w:lvl w:ilvl="7" w:tplc="04150019" w:tentative="1">
      <w:start w:val="1"/>
      <w:numFmt w:val="lowerLetter"/>
      <w:lvlText w:val="%8."/>
      <w:lvlJc w:val="left"/>
      <w:pPr>
        <w:ind w:left="6484" w:hanging="360"/>
      </w:pPr>
    </w:lvl>
    <w:lvl w:ilvl="8" w:tplc="0415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2" w15:restartNumberingAfterBreak="0">
    <w:nsid w:val="097F7DF9"/>
    <w:multiLevelType w:val="hybridMultilevel"/>
    <w:tmpl w:val="30B4FA5C"/>
    <w:lvl w:ilvl="0" w:tplc="9D789462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405818"/>
    <w:multiLevelType w:val="hybridMultilevel"/>
    <w:tmpl w:val="0082CCEC"/>
    <w:lvl w:ilvl="0" w:tplc="F04882DE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AAE5482"/>
    <w:multiLevelType w:val="hybridMultilevel"/>
    <w:tmpl w:val="89E23B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AD70B56"/>
    <w:multiLevelType w:val="hybridMultilevel"/>
    <w:tmpl w:val="044C48BC"/>
    <w:lvl w:ilvl="0" w:tplc="CBDAE692">
      <w:start w:val="1"/>
      <w:numFmt w:val="decimal"/>
      <w:lvlText w:val="%1)"/>
      <w:lvlJc w:val="left"/>
      <w:pPr>
        <w:ind w:left="1444" w:hanging="360"/>
      </w:pPr>
    </w:lvl>
    <w:lvl w:ilvl="1" w:tplc="04150019" w:tentative="1">
      <w:start w:val="1"/>
      <w:numFmt w:val="lowerLetter"/>
      <w:lvlText w:val="%2."/>
      <w:lvlJc w:val="left"/>
      <w:pPr>
        <w:ind w:left="2164" w:hanging="360"/>
      </w:pPr>
    </w:lvl>
    <w:lvl w:ilvl="2" w:tplc="0415001B" w:tentative="1">
      <w:start w:val="1"/>
      <w:numFmt w:val="lowerRoman"/>
      <w:lvlText w:val="%3."/>
      <w:lvlJc w:val="right"/>
      <w:pPr>
        <w:ind w:left="2884" w:hanging="180"/>
      </w:pPr>
    </w:lvl>
    <w:lvl w:ilvl="3" w:tplc="0415000F" w:tentative="1">
      <w:start w:val="1"/>
      <w:numFmt w:val="decimal"/>
      <w:lvlText w:val="%4."/>
      <w:lvlJc w:val="left"/>
      <w:pPr>
        <w:ind w:left="3604" w:hanging="360"/>
      </w:pPr>
    </w:lvl>
    <w:lvl w:ilvl="4" w:tplc="04150019" w:tentative="1">
      <w:start w:val="1"/>
      <w:numFmt w:val="lowerLetter"/>
      <w:lvlText w:val="%5."/>
      <w:lvlJc w:val="left"/>
      <w:pPr>
        <w:ind w:left="4324" w:hanging="360"/>
      </w:pPr>
    </w:lvl>
    <w:lvl w:ilvl="5" w:tplc="0415001B" w:tentative="1">
      <w:start w:val="1"/>
      <w:numFmt w:val="lowerRoman"/>
      <w:lvlText w:val="%6."/>
      <w:lvlJc w:val="right"/>
      <w:pPr>
        <w:ind w:left="5044" w:hanging="180"/>
      </w:pPr>
    </w:lvl>
    <w:lvl w:ilvl="6" w:tplc="0415000F" w:tentative="1">
      <w:start w:val="1"/>
      <w:numFmt w:val="decimal"/>
      <w:lvlText w:val="%7."/>
      <w:lvlJc w:val="left"/>
      <w:pPr>
        <w:ind w:left="5764" w:hanging="360"/>
      </w:pPr>
    </w:lvl>
    <w:lvl w:ilvl="7" w:tplc="04150019" w:tentative="1">
      <w:start w:val="1"/>
      <w:numFmt w:val="lowerLetter"/>
      <w:lvlText w:val="%8."/>
      <w:lvlJc w:val="left"/>
      <w:pPr>
        <w:ind w:left="6484" w:hanging="360"/>
      </w:pPr>
    </w:lvl>
    <w:lvl w:ilvl="8" w:tplc="0415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6" w15:restartNumberingAfterBreak="0">
    <w:nsid w:val="0ADB184F"/>
    <w:multiLevelType w:val="hybridMultilevel"/>
    <w:tmpl w:val="821C0F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0BB9780A"/>
    <w:multiLevelType w:val="hybridMultilevel"/>
    <w:tmpl w:val="E2B4D538"/>
    <w:lvl w:ilvl="0" w:tplc="469EB102">
      <w:start w:val="9"/>
      <w:numFmt w:val="decimal"/>
      <w:lvlText w:val="%1."/>
      <w:lvlJc w:val="left"/>
      <w:pPr>
        <w:ind w:left="7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8" w15:restartNumberingAfterBreak="0">
    <w:nsid w:val="0D3C72C2"/>
    <w:multiLevelType w:val="hybridMultilevel"/>
    <w:tmpl w:val="A57E3F5C"/>
    <w:lvl w:ilvl="0" w:tplc="CD86292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0356F6E"/>
    <w:multiLevelType w:val="hybridMultilevel"/>
    <w:tmpl w:val="57D8742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125749E0"/>
    <w:multiLevelType w:val="hybridMultilevel"/>
    <w:tmpl w:val="B60214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2CD7838"/>
    <w:multiLevelType w:val="hybridMultilevel"/>
    <w:tmpl w:val="77D0C46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14176F9D"/>
    <w:multiLevelType w:val="hybridMultilevel"/>
    <w:tmpl w:val="5680F376"/>
    <w:lvl w:ilvl="0" w:tplc="ADD0906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C43429"/>
    <w:multiLevelType w:val="hybridMultilevel"/>
    <w:tmpl w:val="E398E0A2"/>
    <w:lvl w:ilvl="0" w:tplc="41388C92">
      <w:start w:val="3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1B3B83"/>
    <w:multiLevelType w:val="hybridMultilevel"/>
    <w:tmpl w:val="4B56839C"/>
    <w:lvl w:ilvl="0" w:tplc="04150011">
      <w:start w:val="1"/>
      <w:numFmt w:val="decimal"/>
      <w:lvlText w:val="%1)"/>
      <w:lvlJc w:val="left"/>
      <w:pPr>
        <w:ind w:left="227" w:hanging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86A5D72"/>
    <w:multiLevelType w:val="hybridMultilevel"/>
    <w:tmpl w:val="3A0EADD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18CD2C98"/>
    <w:multiLevelType w:val="hybridMultilevel"/>
    <w:tmpl w:val="145ECF88"/>
    <w:lvl w:ilvl="0" w:tplc="D15E81C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4B6C73"/>
    <w:multiLevelType w:val="hybridMultilevel"/>
    <w:tmpl w:val="860855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AE15556"/>
    <w:multiLevelType w:val="hybridMultilevel"/>
    <w:tmpl w:val="C58645D6"/>
    <w:lvl w:ilvl="0" w:tplc="88CC8D36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0F15CA"/>
    <w:multiLevelType w:val="hybridMultilevel"/>
    <w:tmpl w:val="349CD1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1D417E5A"/>
    <w:multiLevelType w:val="hybridMultilevel"/>
    <w:tmpl w:val="6F8A69A4"/>
    <w:lvl w:ilvl="0" w:tplc="2F02E4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1DE51358"/>
    <w:multiLevelType w:val="hybridMultilevel"/>
    <w:tmpl w:val="88BC1874"/>
    <w:lvl w:ilvl="0" w:tplc="2CA06E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032288"/>
    <w:multiLevelType w:val="hybridMultilevel"/>
    <w:tmpl w:val="CBBC9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A2311F"/>
    <w:multiLevelType w:val="hybridMultilevel"/>
    <w:tmpl w:val="450E9FA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230410C7"/>
    <w:multiLevelType w:val="hybridMultilevel"/>
    <w:tmpl w:val="B574A3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2390143A"/>
    <w:multiLevelType w:val="hybridMultilevel"/>
    <w:tmpl w:val="8694420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258771F1"/>
    <w:multiLevelType w:val="hybridMultilevel"/>
    <w:tmpl w:val="E8B64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A84D2B"/>
    <w:multiLevelType w:val="hybridMultilevel"/>
    <w:tmpl w:val="F17015F8"/>
    <w:lvl w:ilvl="0" w:tplc="2E6C74D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6140E6A"/>
    <w:multiLevelType w:val="hybridMultilevel"/>
    <w:tmpl w:val="DC7870D8"/>
    <w:lvl w:ilvl="0" w:tplc="C826F93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8E91C07"/>
    <w:multiLevelType w:val="hybridMultilevel"/>
    <w:tmpl w:val="3E964A5A"/>
    <w:lvl w:ilvl="0" w:tplc="10A60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A97994"/>
    <w:multiLevelType w:val="hybridMultilevel"/>
    <w:tmpl w:val="C51A22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2A151466"/>
    <w:multiLevelType w:val="hybridMultilevel"/>
    <w:tmpl w:val="37E0E7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A2B6071"/>
    <w:multiLevelType w:val="hybridMultilevel"/>
    <w:tmpl w:val="50321294"/>
    <w:lvl w:ilvl="0" w:tplc="0AB07FD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6" w:hanging="360"/>
      </w:pPr>
    </w:lvl>
    <w:lvl w:ilvl="2" w:tplc="0415001B" w:tentative="1">
      <w:start w:val="1"/>
      <w:numFmt w:val="lowerRoman"/>
      <w:lvlText w:val="%3."/>
      <w:lvlJc w:val="right"/>
      <w:pPr>
        <w:ind w:left="1796" w:hanging="180"/>
      </w:pPr>
    </w:lvl>
    <w:lvl w:ilvl="3" w:tplc="0415000F" w:tentative="1">
      <w:start w:val="1"/>
      <w:numFmt w:val="decimal"/>
      <w:lvlText w:val="%4."/>
      <w:lvlJc w:val="left"/>
      <w:pPr>
        <w:ind w:left="2516" w:hanging="360"/>
      </w:pPr>
    </w:lvl>
    <w:lvl w:ilvl="4" w:tplc="04150019" w:tentative="1">
      <w:start w:val="1"/>
      <w:numFmt w:val="lowerLetter"/>
      <w:lvlText w:val="%5."/>
      <w:lvlJc w:val="left"/>
      <w:pPr>
        <w:ind w:left="3236" w:hanging="360"/>
      </w:pPr>
    </w:lvl>
    <w:lvl w:ilvl="5" w:tplc="0415001B" w:tentative="1">
      <w:start w:val="1"/>
      <w:numFmt w:val="lowerRoman"/>
      <w:lvlText w:val="%6."/>
      <w:lvlJc w:val="right"/>
      <w:pPr>
        <w:ind w:left="3956" w:hanging="180"/>
      </w:pPr>
    </w:lvl>
    <w:lvl w:ilvl="6" w:tplc="0415000F" w:tentative="1">
      <w:start w:val="1"/>
      <w:numFmt w:val="decimal"/>
      <w:lvlText w:val="%7."/>
      <w:lvlJc w:val="left"/>
      <w:pPr>
        <w:ind w:left="4676" w:hanging="360"/>
      </w:pPr>
    </w:lvl>
    <w:lvl w:ilvl="7" w:tplc="04150019" w:tentative="1">
      <w:start w:val="1"/>
      <w:numFmt w:val="lowerLetter"/>
      <w:lvlText w:val="%8."/>
      <w:lvlJc w:val="left"/>
      <w:pPr>
        <w:ind w:left="5396" w:hanging="360"/>
      </w:pPr>
    </w:lvl>
    <w:lvl w:ilvl="8" w:tplc="041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53" w15:restartNumberingAfterBreak="0">
    <w:nsid w:val="2EC57474"/>
    <w:multiLevelType w:val="hybridMultilevel"/>
    <w:tmpl w:val="61C09816"/>
    <w:lvl w:ilvl="0" w:tplc="29843682">
      <w:start w:val="1"/>
      <w:numFmt w:val="decimal"/>
      <w:lvlText w:val="%1."/>
      <w:lvlJc w:val="left"/>
      <w:pPr>
        <w:ind w:left="361" w:hanging="36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54" w15:restartNumberingAfterBreak="0">
    <w:nsid w:val="2F7B4C32"/>
    <w:multiLevelType w:val="hybridMultilevel"/>
    <w:tmpl w:val="D708E9C6"/>
    <w:lvl w:ilvl="0" w:tplc="6264EE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 w15:restartNumberingAfterBreak="0">
    <w:nsid w:val="2FC42B87"/>
    <w:multiLevelType w:val="hybridMultilevel"/>
    <w:tmpl w:val="B1660EFA"/>
    <w:lvl w:ilvl="0" w:tplc="FD460E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0FA23E0"/>
    <w:multiLevelType w:val="hybridMultilevel"/>
    <w:tmpl w:val="EEA6F9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5413B62"/>
    <w:multiLevelType w:val="hybridMultilevel"/>
    <w:tmpl w:val="9B6AC1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38833C3E"/>
    <w:multiLevelType w:val="hybridMultilevel"/>
    <w:tmpl w:val="2F6A6A02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59" w15:restartNumberingAfterBreak="0">
    <w:nsid w:val="3AC7187B"/>
    <w:multiLevelType w:val="hybridMultilevel"/>
    <w:tmpl w:val="DD06E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D40406"/>
    <w:multiLevelType w:val="hybridMultilevel"/>
    <w:tmpl w:val="D15674FE"/>
    <w:lvl w:ilvl="0" w:tplc="DC9E53C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CF41389"/>
    <w:multiLevelType w:val="hybridMultilevel"/>
    <w:tmpl w:val="2BACD9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3D96704C"/>
    <w:multiLevelType w:val="hybridMultilevel"/>
    <w:tmpl w:val="E932BFFA"/>
    <w:lvl w:ilvl="0" w:tplc="7858251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A46AB4"/>
    <w:multiLevelType w:val="hybridMultilevel"/>
    <w:tmpl w:val="92E60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2E1096"/>
    <w:multiLevelType w:val="hybridMultilevel"/>
    <w:tmpl w:val="DFD827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41174CA3"/>
    <w:multiLevelType w:val="hybridMultilevel"/>
    <w:tmpl w:val="1864F9DE"/>
    <w:lvl w:ilvl="0" w:tplc="A46AF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201708E"/>
    <w:multiLevelType w:val="hybridMultilevel"/>
    <w:tmpl w:val="880C969E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7" w15:restartNumberingAfterBreak="0">
    <w:nsid w:val="422F3E5D"/>
    <w:multiLevelType w:val="hybridMultilevel"/>
    <w:tmpl w:val="3182C77E"/>
    <w:lvl w:ilvl="0" w:tplc="ADF4E5D8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2D11F67"/>
    <w:multiLevelType w:val="hybridMultilevel"/>
    <w:tmpl w:val="BEB23FD0"/>
    <w:lvl w:ilvl="0" w:tplc="20A25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43E454E"/>
    <w:multiLevelType w:val="hybridMultilevel"/>
    <w:tmpl w:val="2A3ECF7C"/>
    <w:lvl w:ilvl="0" w:tplc="DFE00EA0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4E95DC6"/>
    <w:multiLevelType w:val="hybridMultilevel"/>
    <w:tmpl w:val="8F1CC0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46086CA0"/>
    <w:multiLevelType w:val="hybridMultilevel"/>
    <w:tmpl w:val="DB4C6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CBE56C1"/>
    <w:multiLevelType w:val="hybridMultilevel"/>
    <w:tmpl w:val="BC5E0AE8"/>
    <w:lvl w:ilvl="0" w:tplc="B1E2E174">
      <w:start w:val="1"/>
      <w:numFmt w:val="decimal"/>
      <w:lvlText w:val="%1."/>
      <w:lvlJc w:val="left"/>
      <w:pPr>
        <w:ind w:left="227" w:hanging="227"/>
      </w:pPr>
      <w:rPr>
        <w:rFonts w:ascii="Bookman Old Style" w:eastAsiaTheme="minorHAnsi" w:hAnsi="Bookman Old Style" w:cstheme="minorBidi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73" w15:restartNumberingAfterBreak="0">
    <w:nsid w:val="4FAB0C03"/>
    <w:multiLevelType w:val="hybridMultilevel"/>
    <w:tmpl w:val="001EB672"/>
    <w:lvl w:ilvl="0" w:tplc="063A3BB8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50D30527"/>
    <w:multiLevelType w:val="hybridMultilevel"/>
    <w:tmpl w:val="F388333A"/>
    <w:lvl w:ilvl="0" w:tplc="4C188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0F3511"/>
    <w:multiLevelType w:val="hybridMultilevel"/>
    <w:tmpl w:val="02446DC2"/>
    <w:lvl w:ilvl="0" w:tplc="3DD0A7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81F5BD3"/>
    <w:multiLevelType w:val="hybridMultilevel"/>
    <w:tmpl w:val="B3C4F556"/>
    <w:lvl w:ilvl="0" w:tplc="81700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C4D3DF2"/>
    <w:multiLevelType w:val="hybridMultilevel"/>
    <w:tmpl w:val="75E438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5C6563A3"/>
    <w:multiLevelType w:val="hybridMultilevel"/>
    <w:tmpl w:val="163AFD2E"/>
    <w:lvl w:ilvl="0" w:tplc="65B0AAF4">
      <w:start w:val="3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B41C35"/>
    <w:multiLevelType w:val="hybridMultilevel"/>
    <w:tmpl w:val="F6EE947C"/>
    <w:lvl w:ilvl="0" w:tplc="BED6908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639C1A63"/>
    <w:multiLevelType w:val="hybridMultilevel"/>
    <w:tmpl w:val="BD62F1B4"/>
    <w:lvl w:ilvl="0" w:tplc="1F5EBB6E">
      <w:start w:val="2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3C54311"/>
    <w:multiLevelType w:val="hybridMultilevel"/>
    <w:tmpl w:val="38CE8308"/>
    <w:lvl w:ilvl="0" w:tplc="F4D89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40B45CD"/>
    <w:multiLevelType w:val="hybridMultilevel"/>
    <w:tmpl w:val="F40AA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56A653E"/>
    <w:multiLevelType w:val="hybridMultilevel"/>
    <w:tmpl w:val="9CC25F7E"/>
    <w:lvl w:ilvl="0" w:tplc="6548EC2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4" w15:restartNumberingAfterBreak="0">
    <w:nsid w:val="679F004A"/>
    <w:multiLevelType w:val="hybridMultilevel"/>
    <w:tmpl w:val="982A236A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5" w15:restartNumberingAfterBreak="0">
    <w:nsid w:val="69426685"/>
    <w:multiLevelType w:val="hybridMultilevel"/>
    <w:tmpl w:val="851621F6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86" w15:restartNumberingAfterBreak="0">
    <w:nsid w:val="69913B81"/>
    <w:multiLevelType w:val="hybridMultilevel"/>
    <w:tmpl w:val="E3304F16"/>
    <w:lvl w:ilvl="0" w:tplc="04150001">
      <w:start w:val="1"/>
      <w:numFmt w:val="bullet"/>
      <w:lvlText w:val=""/>
      <w:lvlJc w:val="left"/>
      <w:pPr>
        <w:ind w:left="18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87" w15:restartNumberingAfterBreak="0">
    <w:nsid w:val="69E36EB5"/>
    <w:multiLevelType w:val="hybridMultilevel"/>
    <w:tmpl w:val="BD8C2BF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8" w15:restartNumberingAfterBreak="0">
    <w:nsid w:val="6CA84843"/>
    <w:multiLevelType w:val="hybridMultilevel"/>
    <w:tmpl w:val="664016FC"/>
    <w:lvl w:ilvl="0" w:tplc="0450E4F8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6F6703E6"/>
    <w:multiLevelType w:val="hybridMultilevel"/>
    <w:tmpl w:val="8BE0762C"/>
    <w:lvl w:ilvl="0" w:tplc="712ACD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F957F29"/>
    <w:multiLevelType w:val="hybridMultilevel"/>
    <w:tmpl w:val="379A6508"/>
    <w:lvl w:ilvl="0" w:tplc="6DCC8564">
      <w:start w:val="2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0350E1"/>
    <w:multiLevelType w:val="hybridMultilevel"/>
    <w:tmpl w:val="04DEFB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710B0BF7"/>
    <w:multiLevelType w:val="hybridMultilevel"/>
    <w:tmpl w:val="7770879C"/>
    <w:lvl w:ilvl="0" w:tplc="77D0E968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47C029D"/>
    <w:multiLevelType w:val="hybridMultilevel"/>
    <w:tmpl w:val="10B8A9AC"/>
    <w:lvl w:ilvl="0" w:tplc="CC1CE454">
      <w:start w:val="2"/>
      <w:numFmt w:val="decimal"/>
      <w:lvlText w:val="%1."/>
      <w:lvlJc w:val="left"/>
      <w:pPr>
        <w:ind w:left="724" w:hanging="360"/>
      </w:pPr>
      <w:rPr>
        <w:rFonts w:hint="default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2E3A73"/>
    <w:multiLevelType w:val="hybridMultilevel"/>
    <w:tmpl w:val="09CE8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5" w15:restartNumberingAfterBreak="0">
    <w:nsid w:val="762B10EE"/>
    <w:multiLevelType w:val="hybridMultilevel"/>
    <w:tmpl w:val="3080F3A8"/>
    <w:lvl w:ilvl="0" w:tplc="1D743932">
      <w:start w:val="1"/>
      <w:numFmt w:val="decimal"/>
      <w:lvlText w:val="%1."/>
      <w:lvlJc w:val="left"/>
      <w:pPr>
        <w:ind w:left="227" w:hanging="227"/>
      </w:pPr>
      <w:rPr>
        <w:rFonts w:ascii="Bookman Old Style" w:eastAsia="Times New Roman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96" w15:restartNumberingAfterBreak="0">
    <w:nsid w:val="76C83271"/>
    <w:multiLevelType w:val="hybridMultilevel"/>
    <w:tmpl w:val="CD780234"/>
    <w:lvl w:ilvl="0" w:tplc="2E62F35E">
      <w:start w:val="1"/>
      <w:numFmt w:val="decimal"/>
      <w:lvlText w:val="%1."/>
      <w:lvlJc w:val="left"/>
      <w:pPr>
        <w:ind w:left="42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7" w15:restartNumberingAfterBreak="0">
    <w:nsid w:val="77501CEA"/>
    <w:multiLevelType w:val="hybridMultilevel"/>
    <w:tmpl w:val="07801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0B0E6A"/>
    <w:multiLevelType w:val="hybridMultilevel"/>
    <w:tmpl w:val="55421736"/>
    <w:lvl w:ilvl="0" w:tplc="312603C4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9" w15:restartNumberingAfterBreak="0">
    <w:nsid w:val="7921365D"/>
    <w:multiLevelType w:val="hybridMultilevel"/>
    <w:tmpl w:val="BC28C4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 w15:restartNumberingAfterBreak="0">
    <w:nsid w:val="7BCA34FB"/>
    <w:multiLevelType w:val="hybridMultilevel"/>
    <w:tmpl w:val="08C260CE"/>
    <w:lvl w:ilvl="0" w:tplc="88CC8D36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001940"/>
    <w:multiLevelType w:val="hybridMultilevel"/>
    <w:tmpl w:val="A6687E3E"/>
    <w:lvl w:ilvl="0" w:tplc="B2F613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DF7C45"/>
    <w:multiLevelType w:val="hybridMultilevel"/>
    <w:tmpl w:val="0E58807E"/>
    <w:lvl w:ilvl="0" w:tplc="63C850EE">
      <w:start w:val="1"/>
      <w:numFmt w:val="upperRoman"/>
      <w:lvlText w:val="%1."/>
      <w:lvlJc w:val="right"/>
      <w:pPr>
        <w:ind w:left="113" w:firstLine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9"/>
  </w:num>
  <w:num w:numId="3">
    <w:abstractNumId w:val="40"/>
  </w:num>
  <w:num w:numId="4">
    <w:abstractNumId w:val="71"/>
  </w:num>
  <w:num w:numId="5">
    <w:abstractNumId w:val="61"/>
  </w:num>
  <w:num w:numId="6">
    <w:abstractNumId w:val="74"/>
  </w:num>
  <w:num w:numId="7">
    <w:abstractNumId w:val="79"/>
  </w:num>
  <w:num w:numId="8">
    <w:abstractNumId w:val="47"/>
  </w:num>
  <w:num w:numId="9">
    <w:abstractNumId w:val="80"/>
  </w:num>
  <w:num w:numId="10">
    <w:abstractNumId w:val="57"/>
  </w:num>
  <w:num w:numId="11">
    <w:abstractNumId w:val="78"/>
  </w:num>
  <w:num w:numId="12">
    <w:abstractNumId w:val="26"/>
  </w:num>
  <w:num w:numId="13">
    <w:abstractNumId w:val="89"/>
  </w:num>
  <w:num w:numId="14">
    <w:abstractNumId w:val="16"/>
  </w:num>
  <w:num w:numId="15">
    <w:abstractNumId w:val="87"/>
  </w:num>
  <w:num w:numId="16">
    <w:abstractNumId w:val="88"/>
  </w:num>
  <w:num w:numId="17">
    <w:abstractNumId w:val="31"/>
  </w:num>
  <w:num w:numId="18">
    <w:abstractNumId w:val="94"/>
  </w:num>
  <w:num w:numId="19">
    <w:abstractNumId w:val="43"/>
  </w:num>
  <w:num w:numId="20">
    <w:abstractNumId w:val="30"/>
  </w:num>
  <w:num w:numId="21">
    <w:abstractNumId w:val="76"/>
  </w:num>
  <w:num w:numId="22">
    <w:abstractNumId w:val="68"/>
  </w:num>
  <w:num w:numId="23">
    <w:abstractNumId w:val="75"/>
  </w:num>
  <w:num w:numId="24">
    <w:abstractNumId w:val="53"/>
  </w:num>
  <w:num w:numId="25">
    <w:abstractNumId w:val="72"/>
  </w:num>
  <w:num w:numId="26">
    <w:abstractNumId w:val="19"/>
  </w:num>
  <w:num w:numId="27">
    <w:abstractNumId w:val="95"/>
  </w:num>
  <w:num w:numId="28">
    <w:abstractNumId w:val="34"/>
  </w:num>
  <w:num w:numId="29">
    <w:abstractNumId w:val="18"/>
  </w:num>
  <w:num w:numId="30">
    <w:abstractNumId w:val="67"/>
  </w:num>
  <w:num w:numId="31">
    <w:abstractNumId w:val="51"/>
  </w:num>
  <w:num w:numId="32">
    <w:abstractNumId w:val="23"/>
  </w:num>
  <w:num w:numId="33">
    <w:abstractNumId w:val="92"/>
  </w:num>
  <w:num w:numId="34">
    <w:abstractNumId w:val="69"/>
  </w:num>
  <w:num w:numId="35">
    <w:abstractNumId w:val="81"/>
  </w:num>
  <w:num w:numId="36">
    <w:abstractNumId w:val="44"/>
  </w:num>
  <w:num w:numId="37">
    <w:abstractNumId w:val="64"/>
  </w:num>
  <w:num w:numId="38">
    <w:abstractNumId w:val="50"/>
  </w:num>
  <w:num w:numId="39">
    <w:abstractNumId w:val="99"/>
  </w:num>
  <w:num w:numId="40">
    <w:abstractNumId w:val="85"/>
  </w:num>
  <w:num w:numId="41">
    <w:abstractNumId w:val="33"/>
  </w:num>
  <w:num w:numId="42">
    <w:abstractNumId w:val="36"/>
  </w:num>
  <w:num w:numId="43">
    <w:abstractNumId w:val="77"/>
  </w:num>
  <w:num w:numId="44">
    <w:abstractNumId w:val="52"/>
  </w:num>
  <w:num w:numId="45">
    <w:abstractNumId w:val="60"/>
  </w:num>
  <w:num w:numId="46">
    <w:abstractNumId w:val="42"/>
  </w:num>
  <w:num w:numId="47">
    <w:abstractNumId w:val="1"/>
  </w:num>
  <w:num w:numId="48">
    <w:abstractNumId w:val="100"/>
  </w:num>
  <w:num w:numId="49">
    <w:abstractNumId w:val="66"/>
  </w:num>
  <w:num w:numId="50">
    <w:abstractNumId w:val="2"/>
  </w:num>
  <w:num w:numId="51">
    <w:abstractNumId w:val="3"/>
  </w:num>
  <w:num w:numId="52">
    <w:abstractNumId w:val="4"/>
  </w:num>
  <w:num w:numId="53">
    <w:abstractNumId w:val="6"/>
  </w:num>
  <w:num w:numId="54">
    <w:abstractNumId w:val="65"/>
  </w:num>
  <w:num w:numId="55">
    <w:abstractNumId w:val="91"/>
  </w:num>
  <w:num w:numId="56">
    <w:abstractNumId w:val="73"/>
  </w:num>
  <w:num w:numId="57">
    <w:abstractNumId w:val="45"/>
  </w:num>
  <w:num w:numId="58">
    <w:abstractNumId w:val="98"/>
  </w:num>
  <w:num w:numId="59">
    <w:abstractNumId w:val="48"/>
  </w:num>
  <w:num w:numId="60">
    <w:abstractNumId w:val="55"/>
  </w:num>
  <w:num w:numId="61">
    <w:abstractNumId w:val="96"/>
  </w:num>
  <w:num w:numId="62">
    <w:abstractNumId w:val="93"/>
  </w:num>
  <w:num w:numId="63">
    <w:abstractNumId w:val="17"/>
  </w:num>
  <w:num w:numId="64">
    <w:abstractNumId w:val="25"/>
  </w:num>
  <w:num w:numId="65">
    <w:abstractNumId w:val="83"/>
  </w:num>
  <w:num w:numId="66">
    <w:abstractNumId w:val="90"/>
  </w:num>
  <w:num w:numId="67">
    <w:abstractNumId w:val="7"/>
  </w:num>
  <w:num w:numId="68">
    <w:abstractNumId w:val="8"/>
  </w:num>
  <w:num w:numId="69">
    <w:abstractNumId w:val="9"/>
  </w:num>
  <w:num w:numId="70">
    <w:abstractNumId w:val="10"/>
  </w:num>
  <w:num w:numId="71">
    <w:abstractNumId w:val="54"/>
  </w:num>
  <w:num w:numId="72">
    <w:abstractNumId w:val="27"/>
  </w:num>
  <w:num w:numId="73">
    <w:abstractNumId w:val="41"/>
  </w:num>
  <w:num w:numId="74">
    <w:abstractNumId w:val="39"/>
  </w:num>
  <w:num w:numId="75">
    <w:abstractNumId w:val="101"/>
  </w:num>
  <w:num w:numId="76">
    <w:abstractNumId w:val="46"/>
  </w:num>
  <w:num w:numId="77">
    <w:abstractNumId w:val="11"/>
  </w:num>
  <w:num w:numId="78">
    <w:abstractNumId w:val="12"/>
  </w:num>
  <w:num w:numId="79">
    <w:abstractNumId w:val="13"/>
  </w:num>
  <w:num w:numId="80">
    <w:abstractNumId w:val="62"/>
  </w:num>
  <w:num w:numId="81">
    <w:abstractNumId w:val="58"/>
  </w:num>
  <w:num w:numId="82">
    <w:abstractNumId w:val="86"/>
  </w:num>
  <w:num w:numId="83">
    <w:abstractNumId w:val="32"/>
  </w:num>
  <w:num w:numId="84">
    <w:abstractNumId w:val="22"/>
  </w:num>
  <w:num w:numId="85">
    <w:abstractNumId w:val="70"/>
  </w:num>
  <w:num w:numId="86">
    <w:abstractNumId w:val="14"/>
  </w:num>
  <w:num w:numId="87">
    <w:abstractNumId w:val="5"/>
  </w:num>
  <w:num w:numId="88">
    <w:abstractNumId w:val="20"/>
  </w:num>
  <w:num w:numId="89">
    <w:abstractNumId w:val="37"/>
  </w:num>
  <w:num w:numId="90">
    <w:abstractNumId w:val="56"/>
  </w:num>
  <w:num w:numId="91">
    <w:abstractNumId w:val="29"/>
  </w:num>
  <w:num w:numId="92">
    <w:abstractNumId w:val="97"/>
  </w:num>
  <w:num w:numId="93">
    <w:abstractNumId w:val="102"/>
  </w:num>
  <w:num w:numId="94">
    <w:abstractNumId w:val="84"/>
  </w:num>
  <w:num w:numId="95">
    <w:abstractNumId w:val="38"/>
  </w:num>
  <w:num w:numId="96">
    <w:abstractNumId w:val="21"/>
  </w:num>
  <w:num w:numId="97">
    <w:abstractNumId w:val="15"/>
  </w:num>
  <w:num w:numId="98">
    <w:abstractNumId w:val="24"/>
  </w:num>
  <w:num w:numId="99">
    <w:abstractNumId w:val="28"/>
  </w:num>
  <w:num w:numId="100">
    <w:abstractNumId w:val="59"/>
  </w:num>
  <w:num w:numId="101">
    <w:abstractNumId w:val="35"/>
  </w:num>
  <w:num w:numId="102">
    <w:abstractNumId w:val="82"/>
  </w:num>
  <w:num w:numId="103">
    <w:abstractNumId w:val="63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9F"/>
    <w:rsid w:val="0000074C"/>
    <w:rsid w:val="00002D81"/>
    <w:rsid w:val="00004F04"/>
    <w:rsid w:val="000050B1"/>
    <w:rsid w:val="00005BD9"/>
    <w:rsid w:val="0001283A"/>
    <w:rsid w:val="00023873"/>
    <w:rsid w:val="00027341"/>
    <w:rsid w:val="00030007"/>
    <w:rsid w:val="0003327D"/>
    <w:rsid w:val="0003765E"/>
    <w:rsid w:val="00043063"/>
    <w:rsid w:val="000442B3"/>
    <w:rsid w:val="00062E55"/>
    <w:rsid w:val="000912ED"/>
    <w:rsid w:val="00093651"/>
    <w:rsid w:val="000937B4"/>
    <w:rsid w:val="0009382D"/>
    <w:rsid w:val="00097519"/>
    <w:rsid w:val="000976BD"/>
    <w:rsid w:val="000B1A2D"/>
    <w:rsid w:val="000B2A7E"/>
    <w:rsid w:val="000B4364"/>
    <w:rsid w:val="000B5339"/>
    <w:rsid w:val="000C0D02"/>
    <w:rsid w:val="000C41B8"/>
    <w:rsid w:val="000D20FD"/>
    <w:rsid w:val="000E2EE2"/>
    <w:rsid w:val="00101801"/>
    <w:rsid w:val="001210E0"/>
    <w:rsid w:val="00121A1D"/>
    <w:rsid w:val="00122A6A"/>
    <w:rsid w:val="00134E62"/>
    <w:rsid w:val="00136130"/>
    <w:rsid w:val="00137EE4"/>
    <w:rsid w:val="00142AC1"/>
    <w:rsid w:val="00146989"/>
    <w:rsid w:val="00147521"/>
    <w:rsid w:val="00147623"/>
    <w:rsid w:val="00156E62"/>
    <w:rsid w:val="0017142E"/>
    <w:rsid w:val="001725E1"/>
    <w:rsid w:val="001851C1"/>
    <w:rsid w:val="00185AC1"/>
    <w:rsid w:val="001907EC"/>
    <w:rsid w:val="00192F8D"/>
    <w:rsid w:val="001A1726"/>
    <w:rsid w:val="001A1F77"/>
    <w:rsid w:val="001A3B07"/>
    <w:rsid w:val="001A408D"/>
    <w:rsid w:val="001A49D9"/>
    <w:rsid w:val="001A6C3F"/>
    <w:rsid w:val="001C7945"/>
    <w:rsid w:val="001D1516"/>
    <w:rsid w:val="001E4849"/>
    <w:rsid w:val="001E61FE"/>
    <w:rsid w:val="00201E3B"/>
    <w:rsid w:val="0020722D"/>
    <w:rsid w:val="00212F5B"/>
    <w:rsid w:val="00214DFC"/>
    <w:rsid w:val="00215881"/>
    <w:rsid w:val="002272ED"/>
    <w:rsid w:val="00227E38"/>
    <w:rsid w:val="00231490"/>
    <w:rsid w:val="00233C9E"/>
    <w:rsid w:val="00233E8F"/>
    <w:rsid w:val="002350E2"/>
    <w:rsid w:val="00236346"/>
    <w:rsid w:val="00237E63"/>
    <w:rsid w:val="00241C1F"/>
    <w:rsid w:val="002473FA"/>
    <w:rsid w:val="00252666"/>
    <w:rsid w:val="0026158B"/>
    <w:rsid w:val="0026297F"/>
    <w:rsid w:val="002649A6"/>
    <w:rsid w:val="00274C6E"/>
    <w:rsid w:val="002803E7"/>
    <w:rsid w:val="00295149"/>
    <w:rsid w:val="00296D64"/>
    <w:rsid w:val="00297BC6"/>
    <w:rsid w:val="002A67B8"/>
    <w:rsid w:val="002C5821"/>
    <w:rsid w:val="002C675B"/>
    <w:rsid w:val="002D04D7"/>
    <w:rsid w:val="002D1F5B"/>
    <w:rsid w:val="002D3069"/>
    <w:rsid w:val="002D504B"/>
    <w:rsid w:val="002D51F7"/>
    <w:rsid w:val="002E1E8C"/>
    <w:rsid w:val="002E63CD"/>
    <w:rsid w:val="002E7B7D"/>
    <w:rsid w:val="00303C72"/>
    <w:rsid w:val="0030667C"/>
    <w:rsid w:val="00316D1D"/>
    <w:rsid w:val="00323081"/>
    <w:rsid w:val="00331049"/>
    <w:rsid w:val="00333DC3"/>
    <w:rsid w:val="0033784F"/>
    <w:rsid w:val="00350637"/>
    <w:rsid w:val="00350B04"/>
    <w:rsid w:val="003606F5"/>
    <w:rsid w:val="00360A5B"/>
    <w:rsid w:val="00361280"/>
    <w:rsid w:val="00363A9D"/>
    <w:rsid w:val="003651D5"/>
    <w:rsid w:val="00365432"/>
    <w:rsid w:val="0037261A"/>
    <w:rsid w:val="00375181"/>
    <w:rsid w:val="00384841"/>
    <w:rsid w:val="003A0669"/>
    <w:rsid w:val="003A7B4C"/>
    <w:rsid w:val="003B2F6B"/>
    <w:rsid w:val="003B430D"/>
    <w:rsid w:val="003B43D6"/>
    <w:rsid w:val="003C1033"/>
    <w:rsid w:val="003C438C"/>
    <w:rsid w:val="003D63A0"/>
    <w:rsid w:val="003E2C53"/>
    <w:rsid w:val="003E4B56"/>
    <w:rsid w:val="003E545B"/>
    <w:rsid w:val="003E672B"/>
    <w:rsid w:val="003F122A"/>
    <w:rsid w:val="003F7071"/>
    <w:rsid w:val="0040090C"/>
    <w:rsid w:val="0040512A"/>
    <w:rsid w:val="00416F97"/>
    <w:rsid w:val="004177CF"/>
    <w:rsid w:val="004245CC"/>
    <w:rsid w:val="00431575"/>
    <w:rsid w:val="004319E8"/>
    <w:rsid w:val="00431DEF"/>
    <w:rsid w:val="00431FFE"/>
    <w:rsid w:val="0043410E"/>
    <w:rsid w:val="00436539"/>
    <w:rsid w:val="0045385F"/>
    <w:rsid w:val="0045720A"/>
    <w:rsid w:val="004624DB"/>
    <w:rsid w:val="00463479"/>
    <w:rsid w:val="004677F5"/>
    <w:rsid w:val="00482624"/>
    <w:rsid w:val="004848FB"/>
    <w:rsid w:val="004D7234"/>
    <w:rsid w:val="004F6115"/>
    <w:rsid w:val="00501358"/>
    <w:rsid w:val="005133ED"/>
    <w:rsid w:val="005268C0"/>
    <w:rsid w:val="00535FCB"/>
    <w:rsid w:val="00537F59"/>
    <w:rsid w:val="00540649"/>
    <w:rsid w:val="00542102"/>
    <w:rsid w:val="00542624"/>
    <w:rsid w:val="005450E7"/>
    <w:rsid w:val="00547F8D"/>
    <w:rsid w:val="005525B0"/>
    <w:rsid w:val="00555051"/>
    <w:rsid w:val="00561288"/>
    <w:rsid w:val="00562D0F"/>
    <w:rsid w:val="00572164"/>
    <w:rsid w:val="00577940"/>
    <w:rsid w:val="00587862"/>
    <w:rsid w:val="005928A1"/>
    <w:rsid w:val="005A2139"/>
    <w:rsid w:val="005B3100"/>
    <w:rsid w:val="005C6931"/>
    <w:rsid w:val="005D1712"/>
    <w:rsid w:val="005E6197"/>
    <w:rsid w:val="005E72A1"/>
    <w:rsid w:val="005F3707"/>
    <w:rsid w:val="005F63CB"/>
    <w:rsid w:val="006017C1"/>
    <w:rsid w:val="006052C8"/>
    <w:rsid w:val="00611566"/>
    <w:rsid w:val="006218E3"/>
    <w:rsid w:val="006233EB"/>
    <w:rsid w:val="006301B7"/>
    <w:rsid w:val="00630613"/>
    <w:rsid w:val="00633A14"/>
    <w:rsid w:val="00642A4F"/>
    <w:rsid w:val="0065163A"/>
    <w:rsid w:val="00662BD2"/>
    <w:rsid w:val="00665CF1"/>
    <w:rsid w:val="00666A48"/>
    <w:rsid w:val="00667D6D"/>
    <w:rsid w:val="00676433"/>
    <w:rsid w:val="00677BA4"/>
    <w:rsid w:val="0068130B"/>
    <w:rsid w:val="006831A6"/>
    <w:rsid w:val="00684914"/>
    <w:rsid w:val="00686106"/>
    <w:rsid w:val="00687FF6"/>
    <w:rsid w:val="00697EA7"/>
    <w:rsid w:val="006A1827"/>
    <w:rsid w:val="006A759C"/>
    <w:rsid w:val="006B07A7"/>
    <w:rsid w:val="006B2879"/>
    <w:rsid w:val="006D3B83"/>
    <w:rsid w:val="006F4DC4"/>
    <w:rsid w:val="006F77BA"/>
    <w:rsid w:val="007004FB"/>
    <w:rsid w:val="00701A05"/>
    <w:rsid w:val="007108FA"/>
    <w:rsid w:val="00711AB8"/>
    <w:rsid w:val="0074127A"/>
    <w:rsid w:val="00741593"/>
    <w:rsid w:val="007416B5"/>
    <w:rsid w:val="00742688"/>
    <w:rsid w:val="00760373"/>
    <w:rsid w:val="007639E6"/>
    <w:rsid w:val="00763BEB"/>
    <w:rsid w:val="007653AC"/>
    <w:rsid w:val="00770493"/>
    <w:rsid w:val="0077391C"/>
    <w:rsid w:val="00780DC6"/>
    <w:rsid w:val="00796F87"/>
    <w:rsid w:val="007974FE"/>
    <w:rsid w:val="007B5F49"/>
    <w:rsid w:val="007C1229"/>
    <w:rsid w:val="007D3A1B"/>
    <w:rsid w:val="007D3C93"/>
    <w:rsid w:val="007D5F7C"/>
    <w:rsid w:val="007D6DF8"/>
    <w:rsid w:val="007E1D3A"/>
    <w:rsid w:val="007E2652"/>
    <w:rsid w:val="007F1971"/>
    <w:rsid w:val="007F744A"/>
    <w:rsid w:val="00800B41"/>
    <w:rsid w:val="00804E80"/>
    <w:rsid w:val="00810D02"/>
    <w:rsid w:val="00813C79"/>
    <w:rsid w:val="00813DBF"/>
    <w:rsid w:val="00815E11"/>
    <w:rsid w:val="008170C9"/>
    <w:rsid w:val="0082296D"/>
    <w:rsid w:val="008229FF"/>
    <w:rsid w:val="008246D7"/>
    <w:rsid w:val="00827930"/>
    <w:rsid w:val="00827DB1"/>
    <w:rsid w:val="008364BB"/>
    <w:rsid w:val="00851771"/>
    <w:rsid w:val="008522BE"/>
    <w:rsid w:val="008544AC"/>
    <w:rsid w:val="00854E63"/>
    <w:rsid w:val="008713E6"/>
    <w:rsid w:val="00882B77"/>
    <w:rsid w:val="008914F6"/>
    <w:rsid w:val="00893CFA"/>
    <w:rsid w:val="00897EE5"/>
    <w:rsid w:val="008A7DA2"/>
    <w:rsid w:val="008B08EE"/>
    <w:rsid w:val="008B7A35"/>
    <w:rsid w:val="008B7F3D"/>
    <w:rsid w:val="008D04BF"/>
    <w:rsid w:val="008E3D27"/>
    <w:rsid w:val="008E4451"/>
    <w:rsid w:val="008F38F5"/>
    <w:rsid w:val="00901FAB"/>
    <w:rsid w:val="0090695B"/>
    <w:rsid w:val="00917222"/>
    <w:rsid w:val="00925B6C"/>
    <w:rsid w:val="009268F1"/>
    <w:rsid w:val="00936FBC"/>
    <w:rsid w:val="00937AF0"/>
    <w:rsid w:val="0095194C"/>
    <w:rsid w:val="0095665C"/>
    <w:rsid w:val="00957F23"/>
    <w:rsid w:val="00962157"/>
    <w:rsid w:val="00967C21"/>
    <w:rsid w:val="0097280D"/>
    <w:rsid w:val="00972D37"/>
    <w:rsid w:val="00973E4D"/>
    <w:rsid w:val="009752BD"/>
    <w:rsid w:val="009801B6"/>
    <w:rsid w:val="0098096E"/>
    <w:rsid w:val="009824BE"/>
    <w:rsid w:val="00985D25"/>
    <w:rsid w:val="00986DB7"/>
    <w:rsid w:val="009A7B13"/>
    <w:rsid w:val="009B21BE"/>
    <w:rsid w:val="009C1F6B"/>
    <w:rsid w:val="009C7644"/>
    <w:rsid w:val="009D060C"/>
    <w:rsid w:val="009D3228"/>
    <w:rsid w:val="009F04DC"/>
    <w:rsid w:val="009F1B70"/>
    <w:rsid w:val="009F5B75"/>
    <w:rsid w:val="00A109EA"/>
    <w:rsid w:val="00A1113F"/>
    <w:rsid w:val="00A167B3"/>
    <w:rsid w:val="00A32206"/>
    <w:rsid w:val="00A43B8E"/>
    <w:rsid w:val="00A5004B"/>
    <w:rsid w:val="00A504A0"/>
    <w:rsid w:val="00A52757"/>
    <w:rsid w:val="00A62306"/>
    <w:rsid w:val="00A752CA"/>
    <w:rsid w:val="00A82CF2"/>
    <w:rsid w:val="00A9237E"/>
    <w:rsid w:val="00A92382"/>
    <w:rsid w:val="00A97748"/>
    <w:rsid w:val="00AA0880"/>
    <w:rsid w:val="00AA3E24"/>
    <w:rsid w:val="00AB78B3"/>
    <w:rsid w:val="00AC010F"/>
    <w:rsid w:val="00AC0AB0"/>
    <w:rsid w:val="00AC68C2"/>
    <w:rsid w:val="00AD15C7"/>
    <w:rsid w:val="00AD45E5"/>
    <w:rsid w:val="00AF065B"/>
    <w:rsid w:val="00AF0C12"/>
    <w:rsid w:val="00B04327"/>
    <w:rsid w:val="00B067EB"/>
    <w:rsid w:val="00B2051C"/>
    <w:rsid w:val="00B2305C"/>
    <w:rsid w:val="00B33423"/>
    <w:rsid w:val="00B37A8A"/>
    <w:rsid w:val="00B43FBC"/>
    <w:rsid w:val="00B46090"/>
    <w:rsid w:val="00B50679"/>
    <w:rsid w:val="00B50F5B"/>
    <w:rsid w:val="00B55A12"/>
    <w:rsid w:val="00B57D04"/>
    <w:rsid w:val="00B6240A"/>
    <w:rsid w:val="00B639A9"/>
    <w:rsid w:val="00B63E94"/>
    <w:rsid w:val="00B6740F"/>
    <w:rsid w:val="00B70410"/>
    <w:rsid w:val="00B86E96"/>
    <w:rsid w:val="00B9320C"/>
    <w:rsid w:val="00B961E2"/>
    <w:rsid w:val="00BA1AB8"/>
    <w:rsid w:val="00BA2716"/>
    <w:rsid w:val="00BB11EF"/>
    <w:rsid w:val="00BB4011"/>
    <w:rsid w:val="00BB424A"/>
    <w:rsid w:val="00BB5AF5"/>
    <w:rsid w:val="00BC363E"/>
    <w:rsid w:val="00BC48FE"/>
    <w:rsid w:val="00BC6447"/>
    <w:rsid w:val="00BD6FDF"/>
    <w:rsid w:val="00BE2891"/>
    <w:rsid w:val="00BE68CF"/>
    <w:rsid w:val="00C01628"/>
    <w:rsid w:val="00C05E9B"/>
    <w:rsid w:val="00C128D5"/>
    <w:rsid w:val="00C40013"/>
    <w:rsid w:val="00C471EE"/>
    <w:rsid w:val="00C478AA"/>
    <w:rsid w:val="00C52CED"/>
    <w:rsid w:val="00C553C2"/>
    <w:rsid w:val="00C56976"/>
    <w:rsid w:val="00C56B0A"/>
    <w:rsid w:val="00C56B6F"/>
    <w:rsid w:val="00C739EF"/>
    <w:rsid w:val="00C777BE"/>
    <w:rsid w:val="00C9121B"/>
    <w:rsid w:val="00C96635"/>
    <w:rsid w:val="00CB4C65"/>
    <w:rsid w:val="00CC3824"/>
    <w:rsid w:val="00CF0C6A"/>
    <w:rsid w:val="00D01B53"/>
    <w:rsid w:val="00D05835"/>
    <w:rsid w:val="00D10E8C"/>
    <w:rsid w:val="00D1522D"/>
    <w:rsid w:val="00D259B2"/>
    <w:rsid w:val="00D27FBF"/>
    <w:rsid w:val="00D31B80"/>
    <w:rsid w:val="00D34DCF"/>
    <w:rsid w:val="00D377C4"/>
    <w:rsid w:val="00D600E4"/>
    <w:rsid w:val="00D671D7"/>
    <w:rsid w:val="00D72146"/>
    <w:rsid w:val="00D74753"/>
    <w:rsid w:val="00D87810"/>
    <w:rsid w:val="00DA32AF"/>
    <w:rsid w:val="00DA6429"/>
    <w:rsid w:val="00DA756E"/>
    <w:rsid w:val="00DC3237"/>
    <w:rsid w:val="00DD2FD1"/>
    <w:rsid w:val="00DD5A34"/>
    <w:rsid w:val="00DE75FC"/>
    <w:rsid w:val="00DF07E9"/>
    <w:rsid w:val="00DF39DE"/>
    <w:rsid w:val="00DF6F8D"/>
    <w:rsid w:val="00E01E9F"/>
    <w:rsid w:val="00E11177"/>
    <w:rsid w:val="00E12CAC"/>
    <w:rsid w:val="00E20211"/>
    <w:rsid w:val="00E20728"/>
    <w:rsid w:val="00E20C21"/>
    <w:rsid w:val="00E210E3"/>
    <w:rsid w:val="00E231F4"/>
    <w:rsid w:val="00E24086"/>
    <w:rsid w:val="00E32101"/>
    <w:rsid w:val="00E3693E"/>
    <w:rsid w:val="00E44FF8"/>
    <w:rsid w:val="00E529F6"/>
    <w:rsid w:val="00E53FD1"/>
    <w:rsid w:val="00E632AB"/>
    <w:rsid w:val="00E66162"/>
    <w:rsid w:val="00E67800"/>
    <w:rsid w:val="00E87C7A"/>
    <w:rsid w:val="00E942E3"/>
    <w:rsid w:val="00EA0276"/>
    <w:rsid w:val="00EB0F69"/>
    <w:rsid w:val="00EB478A"/>
    <w:rsid w:val="00EC1105"/>
    <w:rsid w:val="00EC4456"/>
    <w:rsid w:val="00EC4A4B"/>
    <w:rsid w:val="00ED602B"/>
    <w:rsid w:val="00ED648D"/>
    <w:rsid w:val="00EE194F"/>
    <w:rsid w:val="00EE1E7F"/>
    <w:rsid w:val="00EE3D33"/>
    <w:rsid w:val="00EF33DC"/>
    <w:rsid w:val="00F00EA6"/>
    <w:rsid w:val="00F01819"/>
    <w:rsid w:val="00F2316A"/>
    <w:rsid w:val="00F249E3"/>
    <w:rsid w:val="00F257D7"/>
    <w:rsid w:val="00F52013"/>
    <w:rsid w:val="00F54B5A"/>
    <w:rsid w:val="00F62BB1"/>
    <w:rsid w:val="00F72D81"/>
    <w:rsid w:val="00F75BDF"/>
    <w:rsid w:val="00F80970"/>
    <w:rsid w:val="00F80C55"/>
    <w:rsid w:val="00F82707"/>
    <w:rsid w:val="00F8279F"/>
    <w:rsid w:val="00F90C8C"/>
    <w:rsid w:val="00F965F5"/>
    <w:rsid w:val="00FA0245"/>
    <w:rsid w:val="00FC0D5E"/>
    <w:rsid w:val="00FC3046"/>
    <w:rsid w:val="00FC5083"/>
    <w:rsid w:val="00FC613C"/>
    <w:rsid w:val="00FC6CE5"/>
    <w:rsid w:val="00FD1416"/>
    <w:rsid w:val="00FD3FAE"/>
    <w:rsid w:val="00FD6443"/>
    <w:rsid w:val="00FF4394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88F07C-AAEA-4026-8207-E8F8DD6E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E6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7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79F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27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79F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A18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7C2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7C21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C21"/>
    <w:rPr>
      <w:vertAlign w:val="superscript"/>
    </w:rPr>
  </w:style>
  <w:style w:type="paragraph" w:customStyle="1" w:styleId="Default">
    <w:name w:val="Default"/>
    <w:rsid w:val="00813C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D1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A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A8A"/>
    <w:rPr>
      <w:rFonts w:ascii="Segoe UI" w:eastAsia="Calibr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323081"/>
    <w:rPr>
      <w:rFonts w:ascii="Times New Roman" w:eastAsia="Times New Roman" w:hAnsi="Times New Roman" w:cs="Times New Roman"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323081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8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8191C-054A-4CEB-90EA-B64E14600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28</Pages>
  <Words>9146</Words>
  <Characters>54882</Characters>
  <Application>Microsoft Office Word</Application>
  <DocSecurity>0</DocSecurity>
  <Lines>457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Wojtyra</dc:creator>
  <cp:keywords/>
  <dc:description/>
  <cp:lastModifiedBy>Robert Wojtyra</cp:lastModifiedBy>
  <cp:revision>5</cp:revision>
  <cp:lastPrinted>2021-11-12T12:53:00Z</cp:lastPrinted>
  <dcterms:created xsi:type="dcterms:W3CDTF">2021-11-19T12:55:00Z</dcterms:created>
  <dcterms:modified xsi:type="dcterms:W3CDTF">2022-09-22T12:29:00Z</dcterms:modified>
</cp:coreProperties>
</file>